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DAD97B" w14:textId="77777777" w:rsidR="00A874D0" w:rsidRDefault="00A874D0" w:rsidP="007663D5">
      <w:pPr>
        <w:spacing w:line="240" w:lineRule="auto"/>
        <w:ind w:right="-516"/>
        <w:jc w:val="both"/>
        <w:rPr>
          <w:rFonts w:ascii="Arial" w:hAnsi="Arial" w:cs="Arial"/>
          <w:b/>
          <w:bCs/>
        </w:rPr>
      </w:pPr>
      <w:bookmarkStart w:id="0" w:name="_GoBack"/>
      <w:bookmarkEnd w:id="0"/>
    </w:p>
    <w:p w14:paraId="4FB72F08" w14:textId="72AE9DC4" w:rsidR="007663D5" w:rsidRPr="004A1A2E" w:rsidRDefault="0062657E" w:rsidP="007663D5">
      <w:pPr>
        <w:spacing w:line="240" w:lineRule="auto"/>
        <w:ind w:right="-516"/>
        <w:jc w:val="both"/>
        <w:rPr>
          <w:rFonts w:ascii="Arial" w:hAnsi="Arial" w:cs="Arial"/>
        </w:rPr>
      </w:pPr>
      <w:r w:rsidRPr="004A1A2E">
        <w:rPr>
          <w:rFonts w:ascii="Arial" w:hAnsi="Arial" w:cs="Arial"/>
          <w:b/>
          <w:bCs/>
        </w:rPr>
        <w:t xml:space="preserve">EL ALCALDE DEL MUNICIPIO DE </w:t>
      </w:r>
      <w:r w:rsidR="00B86695" w:rsidRPr="004A1A2E">
        <w:rPr>
          <w:rFonts w:ascii="Arial" w:hAnsi="Arial" w:cs="Arial"/>
          <w:b/>
          <w:bCs/>
        </w:rPr>
        <w:t>MONTENEGRO QUINDIO</w:t>
      </w:r>
      <w:r w:rsidRPr="004A1A2E">
        <w:rPr>
          <w:rFonts w:ascii="Arial" w:hAnsi="Arial" w:cs="Arial"/>
        </w:rPr>
        <w:t xml:space="preserve">, en uso de sus facultades constitucionales y legales, especialmente las </w:t>
      </w:r>
      <w:r w:rsidR="00B86695" w:rsidRPr="004A1A2E">
        <w:rPr>
          <w:rFonts w:ascii="Arial" w:hAnsi="Arial" w:cs="Arial"/>
        </w:rPr>
        <w:t>conferidas</w:t>
      </w:r>
      <w:r w:rsidRPr="004A1A2E">
        <w:rPr>
          <w:rFonts w:ascii="Arial" w:hAnsi="Arial" w:cs="Arial"/>
        </w:rPr>
        <w:t xml:space="preserve"> por el </w:t>
      </w:r>
      <w:r w:rsidR="00B86695" w:rsidRPr="004A1A2E">
        <w:rPr>
          <w:rFonts w:ascii="Arial" w:hAnsi="Arial" w:cs="Arial"/>
        </w:rPr>
        <w:t>artículo</w:t>
      </w:r>
      <w:r w:rsidRPr="004A1A2E">
        <w:rPr>
          <w:rFonts w:ascii="Arial" w:hAnsi="Arial" w:cs="Arial"/>
        </w:rPr>
        <w:t xml:space="preserve"> 29 de la Ley 1551 de 2021, artículo 82 del Acuerdo Nº 025 del 30 de noviembre de 2015, concordante con el </w:t>
      </w:r>
      <w:r w:rsidR="0007479C" w:rsidRPr="004A1A2E">
        <w:rPr>
          <w:rFonts w:ascii="Arial" w:hAnsi="Arial" w:cs="Arial"/>
        </w:rPr>
        <w:t>artículo</w:t>
      </w:r>
      <w:r w:rsidRPr="004A1A2E">
        <w:rPr>
          <w:rFonts w:ascii="Arial" w:hAnsi="Arial" w:cs="Arial"/>
        </w:rPr>
        <w:t xml:space="preserve"> 67 del Decreto 111 </w:t>
      </w:r>
      <w:r w:rsidRPr="00AA79F2">
        <w:rPr>
          <w:rFonts w:ascii="Arial" w:hAnsi="Arial" w:cs="Arial"/>
        </w:rPr>
        <w:t>de 1996 y el artículo</w:t>
      </w:r>
      <w:r w:rsidR="0034443C" w:rsidRPr="00AA79F2">
        <w:rPr>
          <w:rFonts w:ascii="Arial" w:hAnsi="Arial" w:cs="Arial"/>
        </w:rPr>
        <w:t xml:space="preserve"> 11</w:t>
      </w:r>
      <w:r w:rsidR="00B86695" w:rsidRPr="00AA79F2">
        <w:rPr>
          <w:rFonts w:ascii="Arial" w:hAnsi="Arial" w:cs="Arial"/>
        </w:rPr>
        <w:t xml:space="preserve"> del</w:t>
      </w:r>
      <w:r w:rsidRPr="00AA79F2">
        <w:rPr>
          <w:rFonts w:ascii="Arial" w:hAnsi="Arial" w:cs="Arial"/>
        </w:rPr>
        <w:t xml:space="preserve"> Acuerdo 0</w:t>
      </w:r>
      <w:r w:rsidR="0034443C" w:rsidRPr="00AA79F2">
        <w:rPr>
          <w:rFonts w:ascii="Arial" w:hAnsi="Arial" w:cs="Arial"/>
        </w:rPr>
        <w:t>11</w:t>
      </w:r>
      <w:r w:rsidRPr="00AA79F2">
        <w:rPr>
          <w:rFonts w:ascii="Arial" w:hAnsi="Arial" w:cs="Arial"/>
        </w:rPr>
        <w:t xml:space="preserve"> de 202</w:t>
      </w:r>
      <w:r w:rsidR="0034443C" w:rsidRPr="00AA79F2">
        <w:rPr>
          <w:rFonts w:ascii="Arial" w:hAnsi="Arial" w:cs="Arial"/>
        </w:rPr>
        <w:t>2</w:t>
      </w:r>
      <w:r w:rsidR="0007479C" w:rsidRPr="00AA79F2">
        <w:rPr>
          <w:rFonts w:ascii="Arial" w:hAnsi="Arial" w:cs="Arial"/>
        </w:rPr>
        <w:t xml:space="preserve">, </w:t>
      </w:r>
      <w:r w:rsidR="00B86695" w:rsidRPr="00AA79F2">
        <w:rPr>
          <w:rFonts w:ascii="Arial" w:hAnsi="Arial" w:cs="Arial"/>
        </w:rPr>
        <w:t>y,</w:t>
      </w:r>
    </w:p>
    <w:p w14:paraId="74D62324" w14:textId="77777777" w:rsidR="00A874D0" w:rsidRDefault="00A874D0" w:rsidP="0011204D">
      <w:pPr>
        <w:spacing w:line="240" w:lineRule="auto"/>
        <w:ind w:right="-516"/>
        <w:jc w:val="center"/>
        <w:rPr>
          <w:rFonts w:ascii="Arial" w:hAnsi="Arial" w:cs="Arial"/>
          <w:b/>
          <w:bCs/>
        </w:rPr>
      </w:pPr>
    </w:p>
    <w:p w14:paraId="1ADE105C" w14:textId="58178895" w:rsidR="00E93F49" w:rsidRPr="004A1A2E" w:rsidRDefault="00B86695" w:rsidP="0011204D">
      <w:pPr>
        <w:spacing w:line="240" w:lineRule="auto"/>
        <w:ind w:right="-516"/>
        <w:jc w:val="center"/>
        <w:rPr>
          <w:rFonts w:ascii="Arial" w:hAnsi="Arial" w:cs="Arial"/>
          <w:b/>
          <w:bCs/>
        </w:rPr>
      </w:pPr>
      <w:r w:rsidRPr="004A1A2E">
        <w:rPr>
          <w:rFonts w:ascii="Arial" w:hAnsi="Arial" w:cs="Arial"/>
          <w:b/>
          <w:bCs/>
        </w:rPr>
        <w:t>CONSIDERANDO:</w:t>
      </w:r>
    </w:p>
    <w:p w14:paraId="77F57C3A" w14:textId="40EDEC6C" w:rsidR="0034443C" w:rsidRPr="002264B4" w:rsidRDefault="0034443C" w:rsidP="002264B4">
      <w:pPr>
        <w:pStyle w:val="Prrafodelista"/>
        <w:numPr>
          <w:ilvl w:val="0"/>
          <w:numId w:val="7"/>
        </w:numPr>
        <w:spacing w:after="0" w:line="240" w:lineRule="auto"/>
        <w:ind w:right="-516"/>
        <w:jc w:val="both"/>
        <w:rPr>
          <w:rFonts w:ascii="Arial" w:eastAsia="Arial" w:hAnsi="Arial" w:cs="Arial"/>
          <w:b/>
          <w:bCs/>
        </w:rPr>
      </w:pPr>
      <w:r w:rsidRPr="002264B4">
        <w:rPr>
          <w:rFonts w:ascii="Arial" w:eastAsia="Arial" w:hAnsi="Arial" w:cs="Arial"/>
        </w:rPr>
        <w:t>Que el Honorable Concejo Municipal, expidió el Acuerdo 011 del 30 de noviembre de 2022</w:t>
      </w:r>
      <w:r w:rsidRPr="002264B4">
        <w:rPr>
          <w:rFonts w:ascii="Arial" w:eastAsia="Arial" w:hAnsi="Arial" w:cs="Arial"/>
          <w:b/>
          <w:bCs/>
        </w:rPr>
        <w:t>, “</w:t>
      </w:r>
      <w:r w:rsidRPr="002264B4">
        <w:rPr>
          <w:rFonts w:ascii="Times New Roman" w:eastAsia="Arial" w:hAnsi="Times New Roman"/>
          <w:b/>
          <w:bCs/>
          <w:i/>
        </w:rPr>
        <w:t xml:space="preserve">Por Medio De La Cual Se Expide El Presupuesto General Del Municipio De </w:t>
      </w:r>
      <w:r w:rsidR="00C3341E" w:rsidRPr="002264B4">
        <w:rPr>
          <w:rFonts w:ascii="Times New Roman" w:eastAsia="Arial" w:hAnsi="Times New Roman"/>
          <w:b/>
          <w:bCs/>
          <w:i/>
        </w:rPr>
        <w:t>Montenegro</w:t>
      </w:r>
      <w:r w:rsidRPr="002264B4">
        <w:rPr>
          <w:rFonts w:ascii="Times New Roman" w:eastAsia="Arial" w:hAnsi="Times New Roman"/>
          <w:b/>
          <w:bCs/>
          <w:i/>
        </w:rPr>
        <w:t xml:space="preserve"> Quindío Para La Vigencia Fiscal 2023, Se Determinan Los Ingresos Y Se Clasifica El Gasto</w:t>
      </w:r>
      <w:r w:rsidRPr="002264B4">
        <w:rPr>
          <w:rFonts w:ascii="Arial" w:eastAsia="Arial" w:hAnsi="Arial" w:cs="Arial"/>
          <w:b/>
          <w:bCs/>
        </w:rPr>
        <w:t>”.</w:t>
      </w:r>
    </w:p>
    <w:p w14:paraId="1FABADD7" w14:textId="77777777" w:rsidR="0034443C" w:rsidRPr="0034443C" w:rsidRDefault="0034443C" w:rsidP="0034443C">
      <w:pPr>
        <w:spacing w:after="0" w:line="240" w:lineRule="auto"/>
        <w:ind w:right="-516"/>
        <w:jc w:val="both"/>
        <w:rPr>
          <w:rFonts w:ascii="Arial" w:eastAsia="Arial" w:hAnsi="Arial" w:cs="Arial"/>
        </w:rPr>
      </w:pPr>
    </w:p>
    <w:p w14:paraId="1838D2D2" w14:textId="77777777" w:rsidR="0034443C" w:rsidRPr="002264B4" w:rsidRDefault="0034443C" w:rsidP="002264B4">
      <w:pPr>
        <w:pStyle w:val="Prrafodelista"/>
        <w:numPr>
          <w:ilvl w:val="0"/>
          <w:numId w:val="7"/>
        </w:numPr>
        <w:spacing w:after="0" w:line="240" w:lineRule="auto"/>
        <w:ind w:right="-516"/>
        <w:jc w:val="both"/>
        <w:rPr>
          <w:rFonts w:ascii="Arial" w:eastAsia="Arial" w:hAnsi="Arial" w:cs="Arial"/>
          <w:b/>
          <w:bCs/>
        </w:rPr>
      </w:pPr>
      <w:r w:rsidRPr="002264B4">
        <w:rPr>
          <w:rFonts w:ascii="Arial" w:eastAsia="Arial" w:hAnsi="Arial" w:cs="Arial"/>
        </w:rPr>
        <w:t xml:space="preserve">Que mediante el Decreto Nº  104 de 2022 </w:t>
      </w:r>
      <w:r w:rsidRPr="002264B4">
        <w:rPr>
          <w:rFonts w:ascii="Arial" w:eastAsia="Arial" w:hAnsi="Arial" w:cs="Arial"/>
          <w:b/>
          <w:bCs/>
        </w:rPr>
        <w:t>“</w:t>
      </w:r>
      <w:r w:rsidRPr="002264B4">
        <w:rPr>
          <w:rFonts w:ascii="Times New Roman" w:eastAsia="Arial" w:hAnsi="Times New Roman"/>
          <w:b/>
          <w:bCs/>
          <w:i/>
        </w:rPr>
        <w:t>Por medio del cual se Liquida el presupuesto general del municipio de Montenegro Quindío para la vigencia fiscal 2023, se determinan los ingresos y se clasifica el gasto</w:t>
      </w:r>
      <w:r w:rsidRPr="002264B4">
        <w:rPr>
          <w:rFonts w:ascii="Arial" w:eastAsia="Arial" w:hAnsi="Arial" w:cs="Arial"/>
          <w:b/>
          <w:bCs/>
        </w:rPr>
        <w:t xml:space="preserve">”. </w:t>
      </w:r>
    </w:p>
    <w:p w14:paraId="56FC813A" w14:textId="77777777" w:rsidR="0034443C" w:rsidRPr="0034443C" w:rsidRDefault="0034443C" w:rsidP="0034443C">
      <w:pPr>
        <w:spacing w:after="0" w:line="240" w:lineRule="auto"/>
        <w:ind w:right="-516"/>
        <w:jc w:val="both"/>
        <w:rPr>
          <w:rFonts w:ascii="Arial" w:eastAsia="Arial" w:hAnsi="Arial" w:cs="Arial"/>
        </w:rPr>
      </w:pPr>
    </w:p>
    <w:p w14:paraId="02492BAA" w14:textId="2FF67E17" w:rsidR="00E93F49" w:rsidRPr="002264B4" w:rsidRDefault="0034443C" w:rsidP="002264B4">
      <w:pPr>
        <w:pStyle w:val="Prrafodelista"/>
        <w:numPr>
          <w:ilvl w:val="0"/>
          <w:numId w:val="7"/>
        </w:numPr>
        <w:spacing w:after="0" w:line="240" w:lineRule="auto"/>
        <w:ind w:right="-516"/>
        <w:jc w:val="both"/>
        <w:rPr>
          <w:rFonts w:ascii="Arial" w:eastAsia="Arial" w:hAnsi="Arial" w:cs="Arial"/>
          <w:b/>
          <w:bCs/>
        </w:rPr>
      </w:pPr>
      <w:r w:rsidRPr="002264B4">
        <w:rPr>
          <w:rFonts w:ascii="Arial" w:eastAsia="Arial" w:hAnsi="Arial" w:cs="Arial"/>
        </w:rPr>
        <w:t xml:space="preserve">Que mediante el de Decreto No 006 de 2023 </w:t>
      </w:r>
      <w:r w:rsidRPr="002264B4">
        <w:rPr>
          <w:rFonts w:ascii="Arial" w:eastAsia="Arial" w:hAnsi="Arial" w:cs="Arial"/>
          <w:b/>
          <w:bCs/>
        </w:rPr>
        <w:t>“</w:t>
      </w:r>
      <w:r w:rsidRPr="002264B4">
        <w:rPr>
          <w:rFonts w:ascii="Times New Roman" w:eastAsia="Arial" w:hAnsi="Times New Roman"/>
          <w:b/>
          <w:bCs/>
          <w:i/>
        </w:rPr>
        <w:t>Por Medio Del Cual Se Aclara El Decreto 104 Del 27 De Diciembre De 2022 “Por Medio Del Cual Se Liquida El Presupuesto General Del Municipio De Montenegro Quindío Para La Vigencia Fiscal 2023, Se Determinan Los Ingresos Y Se Clasifica El Gasto</w:t>
      </w:r>
      <w:r w:rsidRPr="002264B4">
        <w:rPr>
          <w:rFonts w:ascii="Arial" w:eastAsia="Arial" w:hAnsi="Arial" w:cs="Arial"/>
          <w:b/>
          <w:bCs/>
        </w:rPr>
        <w:t>”.</w:t>
      </w:r>
    </w:p>
    <w:p w14:paraId="02196A1F" w14:textId="77777777" w:rsidR="0034443C" w:rsidRPr="004A1A2E" w:rsidRDefault="0034443C" w:rsidP="0034443C">
      <w:pPr>
        <w:spacing w:after="0" w:line="240" w:lineRule="auto"/>
        <w:ind w:right="-516"/>
        <w:jc w:val="both"/>
        <w:rPr>
          <w:rFonts w:ascii="Arial" w:hAnsi="Arial" w:cs="Arial"/>
          <w:i/>
          <w:color w:val="000000"/>
        </w:rPr>
      </w:pPr>
    </w:p>
    <w:p w14:paraId="0DBCF5CF" w14:textId="7E6079F3" w:rsidR="00E93F49" w:rsidRPr="002264B4" w:rsidRDefault="00B86695" w:rsidP="002264B4">
      <w:pPr>
        <w:pStyle w:val="Prrafodelista"/>
        <w:numPr>
          <w:ilvl w:val="0"/>
          <w:numId w:val="7"/>
        </w:numPr>
        <w:spacing w:line="240" w:lineRule="auto"/>
        <w:ind w:right="-516"/>
        <w:jc w:val="both"/>
        <w:rPr>
          <w:rFonts w:ascii="Arial" w:hAnsi="Arial" w:cs="Arial"/>
        </w:rPr>
      </w:pPr>
      <w:r w:rsidRPr="002264B4">
        <w:rPr>
          <w:rFonts w:ascii="Arial" w:hAnsi="Arial" w:cs="Arial"/>
        </w:rPr>
        <w:t xml:space="preserve">Que el Honorable Concejo </w:t>
      </w:r>
      <w:r w:rsidR="002A6EEE" w:rsidRPr="002264B4">
        <w:rPr>
          <w:rFonts w:ascii="Arial" w:hAnsi="Arial" w:cs="Arial"/>
        </w:rPr>
        <w:t>Municipal</w:t>
      </w:r>
      <w:r w:rsidRPr="002264B4">
        <w:rPr>
          <w:rFonts w:ascii="Arial" w:hAnsi="Arial" w:cs="Arial"/>
        </w:rPr>
        <w:t>, expidió el Acuerdo 00</w:t>
      </w:r>
      <w:r w:rsidR="00CB3A77" w:rsidRPr="002264B4">
        <w:rPr>
          <w:rFonts w:ascii="Arial" w:hAnsi="Arial" w:cs="Arial"/>
        </w:rPr>
        <w:t>8</w:t>
      </w:r>
      <w:r w:rsidR="00E27C4F" w:rsidRPr="002264B4">
        <w:rPr>
          <w:rFonts w:ascii="Arial" w:hAnsi="Arial" w:cs="Arial"/>
        </w:rPr>
        <w:t xml:space="preserve"> </w:t>
      </w:r>
      <w:r w:rsidRPr="002264B4">
        <w:rPr>
          <w:rFonts w:ascii="Arial" w:hAnsi="Arial" w:cs="Arial"/>
        </w:rPr>
        <w:t xml:space="preserve">del </w:t>
      </w:r>
      <w:r w:rsidR="0034443C" w:rsidRPr="002264B4">
        <w:rPr>
          <w:rFonts w:ascii="Arial" w:hAnsi="Arial" w:cs="Arial"/>
        </w:rPr>
        <w:t>2</w:t>
      </w:r>
      <w:r w:rsidR="00CB3A77" w:rsidRPr="002264B4">
        <w:rPr>
          <w:rFonts w:ascii="Arial" w:hAnsi="Arial" w:cs="Arial"/>
        </w:rPr>
        <w:t>9</w:t>
      </w:r>
      <w:r w:rsidRPr="002264B4">
        <w:rPr>
          <w:rFonts w:ascii="Arial" w:hAnsi="Arial" w:cs="Arial"/>
        </w:rPr>
        <w:t xml:space="preserve"> de </w:t>
      </w:r>
      <w:r w:rsidR="00CB3A77" w:rsidRPr="002264B4">
        <w:rPr>
          <w:rFonts w:ascii="Arial" w:hAnsi="Arial" w:cs="Arial"/>
        </w:rPr>
        <w:t>Mayo</w:t>
      </w:r>
      <w:r w:rsidRPr="002264B4">
        <w:rPr>
          <w:rFonts w:ascii="Arial" w:hAnsi="Arial" w:cs="Arial"/>
        </w:rPr>
        <w:t xml:space="preserve"> de 202</w:t>
      </w:r>
      <w:r w:rsidR="0034443C" w:rsidRPr="002264B4">
        <w:rPr>
          <w:rFonts w:ascii="Arial" w:hAnsi="Arial" w:cs="Arial"/>
        </w:rPr>
        <w:t>3</w:t>
      </w:r>
      <w:r w:rsidRPr="002264B4">
        <w:rPr>
          <w:rFonts w:ascii="Arial" w:hAnsi="Arial" w:cs="Arial"/>
        </w:rPr>
        <w:t xml:space="preserve">, </w:t>
      </w:r>
      <w:r w:rsidR="0034443C" w:rsidRPr="002264B4">
        <w:rPr>
          <w:rFonts w:ascii="Arial" w:hAnsi="Arial" w:cs="Arial"/>
          <w:b/>
          <w:bCs/>
        </w:rPr>
        <w:t>“</w:t>
      </w:r>
      <w:r w:rsidR="0034443C" w:rsidRPr="002264B4">
        <w:rPr>
          <w:rFonts w:ascii="Times New Roman" w:eastAsia="Arial" w:hAnsi="Times New Roman"/>
          <w:b/>
          <w:bCs/>
          <w:i/>
        </w:rPr>
        <w:t>Por Medio Del Cual Se Modifica El Presupuesto General Del Municipio De Montenegro Quindío Para La Vigencia Fiscal 2023</w:t>
      </w:r>
      <w:r w:rsidR="004A1A2E" w:rsidRPr="002264B4">
        <w:rPr>
          <w:rFonts w:ascii="Arial" w:hAnsi="Arial" w:cs="Arial"/>
        </w:rPr>
        <w:t>”</w:t>
      </w:r>
      <w:r w:rsidR="00E93F49" w:rsidRPr="002264B4">
        <w:rPr>
          <w:rFonts w:ascii="Arial" w:hAnsi="Arial" w:cs="Arial"/>
        </w:rPr>
        <w:t>.</w:t>
      </w:r>
    </w:p>
    <w:p w14:paraId="303748E8" w14:textId="77777777" w:rsidR="002264B4" w:rsidRDefault="002264B4" w:rsidP="002264B4">
      <w:pPr>
        <w:pStyle w:val="Prrafodelista"/>
        <w:spacing w:line="240" w:lineRule="auto"/>
        <w:ind w:right="-516"/>
        <w:jc w:val="both"/>
        <w:rPr>
          <w:rFonts w:ascii="Arial" w:hAnsi="Arial" w:cs="Arial"/>
        </w:rPr>
      </w:pPr>
    </w:p>
    <w:p w14:paraId="2428F674" w14:textId="48637465" w:rsidR="00E93F49" w:rsidRPr="002264B4" w:rsidRDefault="004A1A2E" w:rsidP="002264B4">
      <w:pPr>
        <w:pStyle w:val="Prrafodelista"/>
        <w:numPr>
          <w:ilvl w:val="0"/>
          <w:numId w:val="7"/>
        </w:numPr>
        <w:spacing w:line="240" w:lineRule="auto"/>
        <w:ind w:right="-516"/>
        <w:jc w:val="both"/>
        <w:rPr>
          <w:rFonts w:ascii="Arial" w:hAnsi="Arial" w:cs="Arial"/>
        </w:rPr>
      </w:pPr>
      <w:r w:rsidRPr="002264B4">
        <w:rPr>
          <w:rFonts w:ascii="Arial" w:hAnsi="Arial" w:cs="Arial"/>
        </w:rPr>
        <w:t>Que el A</w:t>
      </w:r>
      <w:r w:rsidR="00E93F49" w:rsidRPr="002264B4">
        <w:rPr>
          <w:rFonts w:ascii="Arial" w:hAnsi="Arial" w:cs="Arial"/>
        </w:rPr>
        <w:t>cuerdo 00</w:t>
      </w:r>
      <w:r w:rsidR="00CB3A77" w:rsidRPr="002264B4">
        <w:rPr>
          <w:rFonts w:ascii="Arial" w:hAnsi="Arial" w:cs="Arial"/>
        </w:rPr>
        <w:t>8</w:t>
      </w:r>
      <w:r w:rsidRPr="002264B4">
        <w:rPr>
          <w:rFonts w:ascii="Arial" w:hAnsi="Arial" w:cs="Arial"/>
        </w:rPr>
        <w:t xml:space="preserve"> del 202</w:t>
      </w:r>
      <w:r w:rsidR="0034443C" w:rsidRPr="002264B4">
        <w:rPr>
          <w:rFonts w:ascii="Arial" w:hAnsi="Arial" w:cs="Arial"/>
        </w:rPr>
        <w:t>3</w:t>
      </w:r>
      <w:r w:rsidRPr="002264B4">
        <w:rPr>
          <w:rFonts w:ascii="Arial" w:hAnsi="Arial" w:cs="Arial"/>
        </w:rPr>
        <w:t>,</w:t>
      </w:r>
      <w:r w:rsidR="00E93F49" w:rsidRPr="002264B4">
        <w:rPr>
          <w:rFonts w:ascii="Arial" w:hAnsi="Arial" w:cs="Arial"/>
        </w:rPr>
        <w:t xml:space="preserve"> hace referencia a </w:t>
      </w:r>
      <w:r w:rsidR="00CB3A77" w:rsidRPr="002264B4">
        <w:rPr>
          <w:rFonts w:ascii="Arial" w:hAnsi="Arial" w:cs="Arial"/>
        </w:rPr>
        <w:t>una modificaciones presupuestales en los gast</w:t>
      </w:r>
      <w:r w:rsidR="002264B4">
        <w:rPr>
          <w:rFonts w:ascii="Arial" w:hAnsi="Arial" w:cs="Arial"/>
        </w:rPr>
        <w:t>os de inversión que se financian</w:t>
      </w:r>
      <w:r w:rsidR="00CB3A77" w:rsidRPr="002264B4">
        <w:rPr>
          <w:rFonts w:ascii="Arial" w:hAnsi="Arial" w:cs="Arial"/>
        </w:rPr>
        <w:t xml:space="preserve"> con recursos ordinarios y desahorro Fonpet para inversión según las necesidades y solicitudes de las diferentes dependencias de la administración municipal.</w:t>
      </w:r>
    </w:p>
    <w:p w14:paraId="53F4B8A2" w14:textId="77777777" w:rsidR="002264B4" w:rsidRDefault="002264B4" w:rsidP="002264B4">
      <w:pPr>
        <w:pStyle w:val="Prrafodelista"/>
        <w:spacing w:line="240" w:lineRule="auto"/>
        <w:ind w:right="-516"/>
        <w:jc w:val="both"/>
        <w:rPr>
          <w:rFonts w:ascii="Arial" w:hAnsi="Arial" w:cs="Arial"/>
        </w:rPr>
      </w:pPr>
    </w:p>
    <w:p w14:paraId="39CD63E5" w14:textId="1C73AFF8" w:rsidR="002A6EEE" w:rsidRPr="002264B4" w:rsidRDefault="002A6EEE" w:rsidP="002264B4">
      <w:pPr>
        <w:pStyle w:val="Prrafodelista"/>
        <w:numPr>
          <w:ilvl w:val="0"/>
          <w:numId w:val="7"/>
        </w:numPr>
        <w:spacing w:line="240" w:lineRule="auto"/>
        <w:ind w:right="-516"/>
        <w:jc w:val="both"/>
        <w:rPr>
          <w:rFonts w:ascii="Arial" w:hAnsi="Arial" w:cs="Arial"/>
        </w:rPr>
      </w:pPr>
      <w:r w:rsidRPr="002264B4">
        <w:rPr>
          <w:rFonts w:ascii="Arial" w:hAnsi="Arial" w:cs="Arial"/>
        </w:rPr>
        <w:t xml:space="preserve">Que el </w:t>
      </w:r>
      <w:r w:rsidR="007C1FE0" w:rsidRPr="002264B4">
        <w:rPr>
          <w:rFonts w:ascii="Arial" w:hAnsi="Arial" w:cs="Arial"/>
        </w:rPr>
        <w:t xml:space="preserve">artículo </w:t>
      </w:r>
      <w:r w:rsidR="0034443C" w:rsidRPr="002264B4">
        <w:rPr>
          <w:rFonts w:ascii="Arial" w:hAnsi="Arial" w:cs="Arial"/>
        </w:rPr>
        <w:t>11</w:t>
      </w:r>
      <w:r w:rsidR="007C1FE0" w:rsidRPr="002264B4">
        <w:rPr>
          <w:rFonts w:ascii="Arial" w:hAnsi="Arial" w:cs="Arial"/>
        </w:rPr>
        <w:t xml:space="preserve"> del Acuerdo 0</w:t>
      </w:r>
      <w:r w:rsidR="0034443C" w:rsidRPr="002264B4">
        <w:rPr>
          <w:rFonts w:ascii="Arial" w:hAnsi="Arial" w:cs="Arial"/>
        </w:rPr>
        <w:t>11</w:t>
      </w:r>
      <w:r w:rsidR="007C1FE0" w:rsidRPr="002264B4">
        <w:rPr>
          <w:rFonts w:ascii="Arial" w:hAnsi="Arial" w:cs="Arial"/>
        </w:rPr>
        <w:t xml:space="preserve"> de 202</w:t>
      </w:r>
      <w:r w:rsidR="0034443C" w:rsidRPr="002264B4">
        <w:rPr>
          <w:rFonts w:ascii="Arial" w:hAnsi="Arial" w:cs="Arial"/>
        </w:rPr>
        <w:t>2</w:t>
      </w:r>
      <w:r w:rsidR="002264B4">
        <w:rPr>
          <w:rFonts w:ascii="Arial" w:hAnsi="Arial" w:cs="Arial"/>
        </w:rPr>
        <w:t>,</w:t>
      </w:r>
      <w:r w:rsidR="0034443C" w:rsidRPr="002264B4">
        <w:rPr>
          <w:rFonts w:ascii="Arial" w:hAnsi="Arial" w:cs="Arial"/>
        </w:rPr>
        <w:t xml:space="preserve"> </w:t>
      </w:r>
      <w:r w:rsidR="007C1FE0" w:rsidRPr="002264B4">
        <w:rPr>
          <w:rFonts w:ascii="Arial" w:hAnsi="Arial" w:cs="Arial"/>
        </w:rPr>
        <w:t>en concordancia con los artículos</w:t>
      </w:r>
      <w:r w:rsidRPr="002264B4">
        <w:rPr>
          <w:rFonts w:ascii="Arial" w:hAnsi="Arial" w:cs="Arial"/>
        </w:rPr>
        <w:t xml:space="preserve"> 82 el Acuerdo 025 del 30 de noviembre de 2015</w:t>
      </w:r>
      <w:r w:rsidR="007C1FE0" w:rsidRPr="002264B4">
        <w:rPr>
          <w:rFonts w:ascii="Arial" w:hAnsi="Arial" w:cs="Arial"/>
        </w:rPr>
        <w:t xml:space="preserve"> y </w:t>
      </w:r>
      <w:r w:rsidRPr="002264B4">
        <w:rPr>
          <w:rFonts w:ascii="Arial" w:hAnsi="Arial" w:cs="Arial"/>
        </w:rPr>
        <w:t xml:space="preserve">el </w:t>
      </w:r>
      <w:r w:rsidR="007C1FE0" w:rsidRPr="002264B4">
        <w:rPr>
          <w:rFonts w:ascii="Arial" w:hAnsi="Arial" w:cs="Arial"/>
        </w:rPr>
        <w:t>artículo</w:t>
      </w:r>
      <w:r w:rsidR="002264B4">
        <w:rPr>
          <w:rFonts w:ascii="Arial" w:hAnsi="Arial" w:cs="Arial"/>
        </w:rPr>
        <w:t xml:space="preserve"> 67 del Decreto 111 de1996, faculta a</w:t>
      </w:r>
      <w:r w:rsidRPr="002264B4">
        <w:rPr>
          <w:rFonts w:ascii="Arial" w:hAnsi="Arial" w:cs="Arial"/>
        </w:rPr>
        <w:t>l ejecutivo para dictar el Decreto de Liquidación del Presupuesto del Municipio</w:t>
      </w:r>
      <w:r w:rsidR="007C1FE0" w:rsidRPr="002264B4">
        <w:rPr>
          <w:rFonts w:ascii="Arial" w:hAnsi="Arial" w:cs="Arial"/>
        </w:rPr>
        <w:t>.</w:t>
      </w:r>
    </w:p>
    <w:p w14:paraId="6E5BFC36" w14:textId="77777777" w:rsidR="002264B4" w:rsidRDefault="002264B4" w:rsidP="002264B4">
      <w:pPr>
        <w:pStyle w:val="Prrafodelista"/>
        <w:spacing w:line="240" w:lineRule="auto"/>
        <w:ind w:right="-516"/>
        <w:jc w:val="both"/>
        <w:rPr>
          <w:rFonts w:ascii="Arial" w:hAnsi="Arial" w:cs="Arial"/>
        </w:rPr>
      </w:pPr>
    </w:p>
    <w:p w14:paraId="4EDB7086" w14:textId="73547BB0" w:rsidR="004A1A2E" w:rsidRPr="002264B4" w:rsidRDefault="007C1FE0" w:rsidP="002264B4">
      <w:pPr>
        <w:pStyle w:val="Prrafodelista"/>
        <w:numPr>
          <w:ilvl w:val="0"/>
          <w:numId w:val="7"/>
        </w:numPr>
        <w:spacing w:line="240" w:lineRule="auto"/>
        <w:ind w:right="-516"/>
        <w:jc w:val="both"/>
        <w:rPr>
          <w:rFonts w:ascii="Arial" w:hAnsi="Arial" w:cs="Arial"/>
        </w:rPr>
      </w:pPr>
      <w:r w:rsidRPr="002264B4">
        <w:rPr>
          <w:rFonts w:ascii="Arial" w:hAnsi="Arial" w:cs="Arial"/>
        </w:rPr>
        <w:t>Que en virtud de lo anterior, el Alcalde del Municipio de Montenegro Quindío,</w:t>
      </w:r>
    </w:p>
    <w:p w14:paraId="1D328A46" w14:textId="77777777" w:rsidR="002264B4" w:rsidRDefault="002264B4" w:rsidP="0011204D">
      <w:pPr>
        <w:spacing w:line="240" w:lineRule="auto"/>
        <w:ind w:right="-516"/>
        <w:jc w:val="center"/>
        <w:rPr>
          <w:rFonts w:ascii="Arial" w:hAnsi="Arial" w:cs="Arial"/>
          <w:b/>
        </w:rPr>
      </w:pPr>
    </w:p>
    <w:p w14:paraId="59A42368" w14:textId="442420D3" w:rsidR="0062657E" w:rsidRPr="004A1A2E" w:rsidRDefault="007C1FE0" w:rsidP="0011204D">
      <w:pPr>
        <w:spacing w:line="240" w:lineRule="auto"/>
        <w:ind w:right="-516"/>
        <w:jc w:val="center"/>
        <w:rPr>
          <w:rFonts w:ascii="Arial" w:hAnsi="Arial" w:cs="Arial"/>
          <w:b/>
        </w:rPr>
      </w:pPr>
      <w:r w:rsidRPr="004A1A2E">
        <w:rPr>
          <w:rFonts w:ascii="Arial" w:hAnsi="Arial" w:cs="Arial"/>
          <w:b/>
        </w:rPr>
        <w:t>DECRETA:</w:t>
      </w:r>
    </w:p>
    <w:p w14:paraId="752EEC48" w14:textId="36EF565A" w:rsidR="00396C50" w:rsidRDefault="0062657E" w:rsidP="00CB3A77">
      <w:pPr>
        <w:ind w:right="-516"/>
        <w:jc w:val="both"/>
        <w:rPr>
          <w:rFonts w:ascii="Arial" w:eastAsia="Times New Roman" w:hAnsi="Arial" w:cs="Arial"/>
          <w:color w:val="000000"/>
          <w:lang w:eastAsia="es-CO"/>
        </w:rPr>
      </w:pPr>
      <w:r w:rsidRPr="004A1A2E">
        <w:rPr>
          <w:rFonts w:ascii="Arial" w:hAnsi="Arial" w:cs="Arial"/>
          <w:b/>
        </w:rPr>
        <w:t xml:space="preserve">ARTICULO PRIMERO: </w:t>
      </w:r>
      <w:r w:rsidR="00CB3A77">
        <w:rPr>
          <w:rFonts w:ascii="Arial" w:eastAsia="Times New Roman" w:hAnsi="Arial" w:cs="Arial"/>
          <w:color w:val="000000"/>
          <w:lang w:eastAsia="es-CO"/>
        </w:rPr>
        <w:t xml:space="preserve">Contracredítese en el </w:t>
      </w:r>
      <w:r w:rsidR="00CB3A77" w:rsidRPr="00A10F2D">
        <w:rPr>
          <w:rFonts w:ascii="Arial" w:eastAsia="Times New Roman" w:hAnsi="Arial" w:cs="Arial"/>
          <w:color w:val="000000"/>
          <w:lang w:eastAsia="es-CO"/>
        </w:rPr>
        <w:t>Presupuesto General de Rentas del Municipio de Montenegro, Quindío para la vigencia del año 202</w:t>
      </w:r>
      <w:r w:rsidR="00CB3A77">
        <w:rPr>
          <w:rFonts w:ascii="Arial" w:eastAsia="Times New Roman" w:hAnsi="Arial" w:cs="Arial"/>
          <w:color w:val="000000"/>
          <w:lang w:eastAsia="es-CO"/>
        </w:rPr>
        <w:t>3</w:t>
      </w:r>
      <w:r w:rsidR="00CB3A77" w:rsidRPr="00A10F2D">
        <w:rPr>
          <w:rFonts w:ascii="Arial" w:eastAsia="Times New Roman" w:hAnsi="Arial" w:cs="Arial"/>
          <w:color w:val="000000"/>
          <w:lang w:eastAsia="es-CO"/>
        </w:rPr>
        <w:t xml:space="preserve"> aprobado según el Acuerdo No. 01</w:t>
      </w:r>
      <w:r w:rsidR="00CB3A77">
        <w:rPr>
          <w:rFonts w:ascii="Arial" w:eastAsia="Times New Roman" w:hAnsi="Arial" w:cs="Arial"/>
          <w:color w:val="000000"/>
          <w:lang w:eastAsia="es-CO"/>
        </w:rPr>
        <w:t>1</w:t>
      </w:r>
      <w:r w:rsidR="00CB3A77" w:rsidRPr="00A10F2D">
        <w:rPr>
          <w:rFonts w:ascii="Arial" w:eastAsia="Times New Roman" w:hAnsi="Arial" w:cs="Arial"/>
          <w:color w:val="000000"/>
          <w:lang w:eastAsia="es-CO"/>
        </w:rPr>
        <w:t xml:space="preserve"> de noviembre 30 de 202</w:t>
      </w:r>
      <w:r w:rsidR="00CB3A77">
        <w:rPr>
          <w:rFonts w:ascii="Arial" w:eastAsia="Times New Roman" w:hAnsi="Arial" w:cs="Arial"/>
          <w:color w:val="000000"/>
          <w:lang w:eastAsia="es-CO"/>
        </w:rPr>
        <w:t>2</w:t>
      </w:r>
      <w:r w:rsidR="00CB3A77" w:rsidRPr="00A10F2D">
        <w:rPr>
          <w:rFonts w:ascii="Arial" w:eastAsia="Times New Roman" w:hAnsi="Arial" w:cs="Arial"/>
          <w:color w:val="000000"/>
          <w:lang w:eastAsia="es-CO"/>
        </w:rPr>
        <w:t xml:space="preserve">, </w:t>
      </w:r>
      <w:r w:rsidR="002264B4">
        <w:rPr>
          <w:rFonts w:ascii="Arial" w:eastAsia="Times New Roman" w:hAnsi="Arial" w:cs="Arial"/>
          <w:color w:val="000000"/>
          <w:lang w:eastAsia="es-CO"/>
        </w:rPr>
        <w:t xml:space="preserve">en </w:t>
      </w:r>
      <w:r w:rsidR="00CB3A77" w:rsidRPr="00A10F2D">
        <w:rPr>
          <w:rFonts w:ascii="Arial" w:eastAsia="Times New Roman" w:hAnsi="Arial" w:cs="Arial"/>
          <w:color w:val="000000"/>
          <w:lang w:eastAsia="es-CO"/>
        </w:rPr>
        <w:t xml:space="preserve">la suma de </w:t>
      </w:r>
      <w:r w:rsidR="00CB3A77" w:rsidRPr="00C72FD8">
        <w:rPr>
          <w:rFonts w:ascii="Arial" w:hAnsi="Arial" w:cs="Arial"/>
          <w:b/>
          <w:bCs/>
        </w:rPr>
        <w:t>QUINIENTOS SESENTA MILLONES TRESCIENTOS CINCUENTA Y SEIS MIL NOVECIENTOS NOVENTA Y SEIS PESOS CON NOVENTA Y DOS CENTAVOS MCTE ($</w:t>
      </w:r>
      <w:r w:rsidR="00CB3A77" w:rsidRPr="00C72FD8">
        <w:rPr>
          <w:rFonts w:ascii="Arial" w:hAnsi="Arial" w:cs="Arial"/>
          <w:b/>
          <w:color w:val="000000"/>
          <w:lang w:eastAsia="es-CO"/>
        </w:rPr>
        <w:t>560.356.996,92</w:t>
      </w:r>
      <w:r w:rsidR="00CB3A77" w:rsidRPr="00C72FD8">
        <w:rPr>
          <w:rFonts w:ascii="Arial" w:hAnsi="Arial" w:cs="Arial"/>
          <w:b/>
          <w:bCs/>
        </w:rPr>
        <w:t>)</w:t>
      </w:r>
      <w:r w:rsidR="00CB3A77" w:rsidRPr="00C72FD8">
        <w:rPr>
          <w:rFonts w:ascii="Arial" w:eastAsia="Times New Roman" w:hAnsi="Arial" w:cs="Arial"/>
          <w:b/>
          <w:color w:val="000000"/>
          <w:lang w:eastAsia="es-CO"/>
        </w:rPr>
        <w:t>,</w:t>
      </w:r>
      <w:r w:rsidR="00CB3A77" w:rsidRPr="00A10F2D">
        <w:rPr>
          <w:rFonts w:ascii="Arial" w:eastAsia="Times New Roman" w:hAnsi="Arial" w:cs="Arial"/>
          <w:b/>
          <w:color w:val="000000"/>
          <w:lang w:eastAsia="es-CO"/>
        </w:rPr>
        <w:t xml:space="preserve"> </w:t>
      </w:r>
      <w:r w:rsidR="00CB3A77" w:rsidRPr="00D32FCE">
        <w:rPr>
          <w:rFonts w:ascii="Arial" w:eastAsia="Times New Roman" w:hAnsi="Arial" w:cs="Arial"/>
          <w:color w:val="000000"/>
          <w:lang w:eastAsia="es-CO"/>
        </w:rPr>
        <w:t>así:</w:t>
      </w:r>
      <w:r w:rsidR="00CB3A77">
        <w:rPr>
          <w:rFonts w:ascii="Arial" w:eastAsia="Times New Roman" w:hAnsi="Arial" w:cs="Arial"/>
          <w:color w:val="000000"/>
          <w:lang w:eastAsia="es-CO"/>
        </w:rPr>
        <w:t xml:space="preserve"> </w:t>
      </w:r>
    </w:p>
    <w:p w14:paraId="560F1CA7" w14:textId="77777777" w:rsidR="00A874D0" w:rsidRDefault="00A874D0" w:rsidP="00396C50">
      <w:pPr>
        <w:jc w:val="center"/>
        <w:rPr>
          <w:rFonts w:ascii="Arial" w:hAnsi="Arial" w:cs="Arial"/>
          <w:b/>
        </w:rPr>
      </w:pPr>
    </w:p>
    <w:p w14:paraId="1CCB272F" w14:textId="77777777" w:rsidR="00A874D0" w:rsidRDefault="00A874D0" w:rsidP="00396C50">
      <w:pPr>
        <w:jc w:val="center"/>
        <w:rPr>
          <w:rFonts w:ascii="Arial" w:hAnsi="Arial" w:cs="Arial"/>
          <w:b/>
        </w:rPr>
      </w:pPr>
    </w:p>
    <w:p w14:paraId="05444827" w14:textId="71ABB82A" w:rsidR="00396C50" w:rsidRDefault="00396C50" w:rsidP="00396C50">
      <w:pPr>
        <w:jc w:val="center"/>
        <w:rPr>
          <w:rFonts w:ascii="Arial" w:hAnsi="Arial" w:cs="Arial"/>
          <w:b/>
        </w:rPr>
      </w:pPr>
      <w:r w:rsidRPr="00B6210C">
        <w:rPr>
          <w:rFonts w:ascii="Arial" w:hAnsi="Arial" w:cs="Arial"/>
          <w:b/>
        </w:rPr>
        <w:lastRenderedPageBreak/>
        <w:t>PRESUPUESTO DE GASTOS 202</w:t>
      </w:r>
      <w:r>
        <w:rPr>
          <w:rFonts w:ascii="Arial" w:hAnsi="Arial" w:cs="Arial"/>
          <w:b/>
        </w:rPr>
        <w:t>3</w:t>
      </w:r>
    </w:p>
    <w:p w14:paraId="6D436027" w14:textId="3B3D4510" w:rsidR="00441379" w:rsidRPr="00396C50" w:rsidRDefault="00396C50" w:rsidP="00396C50">
      <w:pPr>
        <w:jc w:val="center"/>
        <w:rPr>
          <w:rFonts w:ascii="Arial" w:hAnsi="Arial" w:cs="Arial"/>
          <w:b/>
        </w:rPr>
      </w:pPr>
      <w:r>
        <w:rPr>
          <w:rFonts w:ascii="Arial" w:hAnsi="Arial" w:cs="Arial"/>
          <w:b/>
        </w:rPr>
        <w:t>GASTOS DE INVERSION 2023</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1"/>
        <w:gridCol w:w="4065"/>
        <w:gridCol w:w="1434"/>
      </w:tblGrid>
      <w:tr w:rsidR="00396C50" w:rsidRPr="002264B4" w14:paraId="1990789B" w14:textId="77777777" w:rsidTr="00A874D0">
        <w:trPr>
          <w:trHeight w:val="232"/>
          <w:tblHeader/>
        </w:trPr>
        <w:tc>
          <w:tcPr>
            <w:tcW w:w="3681" w:type="dxa"/>
            <w:shd w:val="clear" w:color="auto" w:fill="BDD6EE" w:themeFill="accent5" w:themeFillTint="66"/>
            <w:vAlign w:val="center"/>
            <w:hideMark/>
          </w:tcPr>
          <w:p w14:paraId="0981DEC7" w14:textId="77777777" w:rsidR="00396C50" w:rsidRPr="002264B4" w:rsidRDefault="00396C50" w:rsidP="002264B4">
            <w:pPr>
              <w:pStyle w:val="Sinespaciado"/>
              <w:jc w:val="center"/>
              <w:rPr>
                <w:rFonts w:ascii="Arial" w:hAnsi="Arial" w:cs="Arial"/>
                <w:b/>
                <w:sz w:val="16"/>
                <w:lang w:eastAsia="es-CO"/>
              </w:rPr>
            </w:pPr>
            <w:r w:rsidRPr="002264B4">
              <w:rPr>
                <w:rFonts w:ascii="Arial" w:hAnsi="Arial" w:cs="Arial"/>
                <w:b/>
                <w:sz w:val="16"/>
                <w:lang w:eastAsia="es-CO"/>
              </w:rPr>
              <w:t>CÓDIGO COMPLETO</w:t>
            </w:r>
          </w:p>
        </w:tc>
        <w:tc>
          <w:tcPr>
            <w:tcW w:w="4065" w:type="dxa"/>
            <w:shd w:val="clear" w:color="auto" w:fill="BDD6EE" w:themeFill="accent5" w:themeFillTint="66"/>
            <w:vAlign w:val="center"/>
            <w:hideMark/>
          </w:tcPr>
          <w:p w14:paraId="564C3762" w14:textId="77777777" w:rsidR="00396C50" w:rsidRPr="002264B4" w:rsidRDefault="00396C50" w:rsidP="002264B4">
            <w:pPr>
              <w:pStyle w:val="Sinespaciado"/>
              <w:jc w:val="center"/>
              <w:rPr>
                <w:rFonts w:ascii="Arial" w:hAnsi="Arial" w:cs="Arial"/>
                <w:b/>
                <w:sz w:val="16"/>
                <w:lang w:eastAsia="es-CO"/>
              </w:rPr>
            </w:pPr>
            <w:r w:rsidRPr="002264B4">
              <w:rPr>
                <w:rFonts w:ascii="Arial" w:hAnsi="Arial" w:cs="Arial"/>
                <w:b/>
                <w:sz w:val="16"/>
                <w:lang w:eastAsia="es-CO"/>
              </w:rPr>
              <w:t>NOMBRE DE LA CUENTA</w:t>
            </w:r>
          </w:p>
        </w:tc>
        <w:tc>
          <w:tcPr>
            <w:tcW w:w="1434" w:type="dxa"/>
            <w:shd w:val="clear" w:color="auto" w:fill="BDD6EE" w:themeFill="accent5" w:themeFillTint="66"/>
            <w:vAlign w:val="center"/>
            <w:hideMark/>
          </w:tcPr>
          <w:p w14:paraId="44F58231" w14:textId="3EA2FD24" w:rsidR="00396C50" w:rsidRPr="002264B4" w:rsidRDefault="00396C50" w:rsidP="00A874D0">
            <w:pPr>
              <w:pStyle w:val="Sinespaciado"/>
              <w:jc w:val="center"/>
              <w:rPr>
                <w:rFonts w:ascii="Arial" w:hAnsi="Arial" w:cs="Arial"/>
                <w:b/>
                <w:sz w:val="16"/>
                <w:lang w:eastAsia="es-CO"/>
              </w:rPr>
            </w:pPr>
            <w:r w:rsidRPr="002264B4">
              <w:rPr>
                <w:rFonts w:ascii="Arial" w:hAnsi="Arial" w:cs="Arial"/>
                <w:b/>
                <w:sz w:val="16"/>
                <w:lang w:eastAsia="es-CO"/>
              </w:rPr>
              <w:t>VALOR</w:t>
            </w:r>
          </w:p>
        </w:tc>
      </w:tr>
      <w:tr w:rsidR="00396C50" w:rsidRPr="002264B4" w14:paraId="3BBCB66D" w14:textId="77777777" w:rsidTr="00A874D0">
        <w:trPr>
          <w:trHeight w:val="232"/>
        </w:trPr>
        <w:tc>
          <w:tcPr>
            <w:tcW w:w="3681" w:type="dxa"/>
            <w:shd w:val="clear" w:color="auto" w:fill="auto"/>
            <w:noWrap/>
            <w:vAlign w:val="center"/>
            <w:hideMark/>
          </w:tcPr>
          <w:p w14:paraId="566F8DE0" w14:textId="77777777" w:rsidR="00396C50" w:rsidRPr="00A874D0" w:rsidRDefault="00396C50" w:rsidP="002264B4">
            <w:pPr>
              <w:pStyle w:val="Sinespaciado"/>
              <w:rPr>
                <w:rFonts w:ascii="Arial" w:hAnsi="Arial" w:cs="Arial"/>
                <w:b/>
                <w:sz w:val="16"/>
                <w:lang w:eastAsia="es-CO"/>
              </w:rPr>
            </w:pPr>
            <w:r w:rsidRPr="00A874D0">
              <w:rPr>
                <w:rFonts w:ascii="Arial" w:hAnsi="Arial" w:cs="Arial"/>
                <w:b/>
                <w:sz w:val="16"/>
                <w:lang w:eastAsia="es-CO"/>
              </w:rPr>
              <w:t>2.3</w:t>
            </w:r>
          </w:p>
        </w:tc>
        <w:tc>
          <w:tcPr>
            <w:tcW w:w="4065" w:type="dxa"/>
            <w:shd w:val="clear" w:color="auto" w:fill="auto"/>
            <w:vAlign w:val="center"/>
            <w:hideMark/>
          </w:tcPr>
          <w:p w14:paraId="10A2B3BA" w14:textId="77777777" w:rsidR="00396C50" w:rsidRPr="00A874D0" w:rsidRDefault="00396C50" w:rsidP="002264B4">
            <w:pPr>
              <w:pStyle w:val="Sinespaciado"/>
              <w:rPr>
                <w:rFonts w:ascii="Arial" w:hAnsi="Arial" w:cs="Arial"/>
                <w:b/>
                <w:sz w:val="16"/>
                <w:lang w:eastAsia="es-CO"/>
              </w:rPr>
            </w:pPr>
            <w:r w:rsidRPr="00A874D0">
              <w:rPr>
                <w:rFonts w:ascii="Arial" w:hAnsi="Arial" w:cs="Arial"/>
                <w:b/>
                <w:sz w:val="16"/>
                <w:lang w:eastAsia="es-CO"/>
              </w:rPr>
              <w:t>Inversión</w:t>
            </w:r>
          </w:p>
        </w:tc>
        <w:tc>
          <w:tcPr>
            <w:tcW w:w="1434" w:type="dxa"/>
            <w:shd w:val="clear" w:color="auto" w:fill="auto"/>
            <w:noWrap/>
            <w:vAlign w:val="center"/>
            <w:hideMark/>
          </w:tcPr>
          <w:p w14:paraId="4CD5A8E2" w14:textId="53170C0C" w:rsidR="00396C50" w:rsidRPr="00A874D0" w:rsidRDefault="00A874D0" w:rsidP="00A874D0">
            <w:pPr>
              <w:pStyle w:val="Sinespaciado"/>
              <w:jc w:val="right"/>
              <w:rPr>
                <w:rFonts w:ascii="Arial" w:hAnsi="Arial" w:cs="Arial"/>
                <w:b/>
                <w:sz w:val="16"/>
                <w:lang w:eastAsia="es-CO"/>
              </w:rPr>
            </w:pPr>
            <w:r w:rsidRPr="00A874D0">
              <w:rPr>
                <w:rFonts w:ascii="Arial" w:hAnsi="Arial" w:cs="Arial"/>
                <w:b/>
                <w:sz w:val="16"/>
                <w:lang w:eastAsia="es-CO"/>
              </w:rPr>
              <w:t>$</w:t>
            </w:r>
            <w:r w:rsidR="00396C50" w:rsidRPr="00A874D0">
              <w:rPr>
                <w:rFonts w:ascii="Arial" w:hAnsi="Arial" w:cs="Arial"/>
                <w:b/>
                <w:sz w:val="16"/>
                <w:lang w:eastAsia="es-CO"/>
              </w:rPr>
              <w:t xml:space="preserve">560.356.996,92 </w:t>
            </w:r>
          </w:p>
        </w:tc>
      </w:tr>
      <w:tr w:rsidR="00396C50" w:rsidRPr="002264B4" w14:paraId="1B7C2198" w14:textId="77777777" w:rsidTr="00A874D0">
        <w:trPr>
          <w:trHeight w:val="232"/>
        </w:trPr>
        <w:tc>
          <w:tcPr>
            <w:tcW w:w="3681" w:type="dxa"/>
            <w:shd w:val="clear" w:color="auto" w:fill="auto"/>
            <w:noWrap/>
            <w:vAlign w:val="center"/>
            <w:hideMark/>
          </w:tcPr>
          <w:p w14:paraId="51AF42A5" w14:textId="77777777" w:rsidR="00396C50" w:rsidRPr="00A874D0" w:rsidRDefault="00396C50" w:rsidP="002264B4">
            <w:pPr>
              <w:pStyle w:val="Sinespaciado"/>
              <w:rPr>
                <w:rFonts w:ascii="Arial" w:hAnsi="Arial" w:cs="Arial"/>
                <w:b/>
                <w:sz w:val="16"/>
                <w:lang w:eastAsia="es-CO"/>
              </w:rPr>
            </w:pPr>
            <w:r w:rsidRPr="00A874D0">
              <w:rPr>
                <w:rFonts w:ascii="Arial" w:hAnsi="Arial" w:cs="Arial"/>
                <w:b/>
                <w:sz w:val="16"/>
                <w:lang w:eastAsia="es-CO"/>
              </w:rPr>
              <w:t>2.3.2</w:t>
            </w:r>
          </w:p>
        </w:tc>
        <w:tc>
          <w:tcPr>
            <w:tcW w:w="4065" w:type="dxa"/>
            <w:shd w:val="clear" w:color="auto" w:fill="auto"/>
            <w:vAlign w:val="center"/>
            <w:hideMark/>
          </w:tcPr>
          <w:p w14:paraId="4B9CA5FB" w14:textId="77777777" w:rsidR="00396C50" w:rsidRPr="00A874D0" w:rsidRDefault="00396C50" w:rsidP="002264B4">
            <w:pPr>
              <w:pStyle w:val="Sinespaciado"/>
              <w:rPr>
                <w:rFonts w:ascii="Arial" w:hAnsi="Arial" w:cs="Arial"/>
                <w:b/>
                <w:sz w:val="16"/>
                <w:lang w:eastAsia="es-CO"/>
              </w:rPr>
            </w:pPr>
            <w:r w:rsidRPr="00A874D0">
              <w:rPr>
                <w:rFonts w:ascii="Arial" w:hAnsi="Arial" w:cs="Arial"/>
                <w:b/>
                <w:sz w:val="16"/>
                <w:lang w:eastAsia="es-CO"/>
              </w:rPr>
              <w:t>Adquisición de bienes y servicios</w:t>
            </w:r>
          </w:p>
        </w:tc>
        <w:tc>
          <w:tcPr>
            <w:tcW w:w="1434" w:type="dxa"/>
            <w:shd w:val="clear" w:color="auto" w:fill="auto"/>
            <w:noWrap/>
            <w:vAlign w:val="center"/>
            <w:hideMark/>
          </w:tcPr>
          <w:p w14:paraId="5398798E" w14:textId="0D0D5232" w:rsidR="00396C50" w:rsidRPr="00A874D0" w:rsidRDefault="00A874D0" w:rsidP="00A874D0">
            <w:pPr>
              <w:pStyle w:val="Sinespaciado"/>
              <w:jc w:val="right"/>
              <w:rPr>
                <w:rFonts w:ascii="Arial" w:hAnsi="Arial" w:cs="Arial"/>
                <w:b/>
                <w:sz w:val="16"/>
                <w:lang w:eastAsia="es-CO"/>
              </w:rPr>
            </w:pPr>
            <w:r>
              <w:rPr>
                <w:rFonts w:ascii="Arial" w:hAnsi="Arial" w:cs="Arial"/>
                <w:b/>
                <w:sz w:val="16"/>
                <w:lang w:eastAsia="es-CO"/>
              </w:rPr>
              <w:t>$</w:t>
            </w:r>
            <w:r w:rsidR="00396C50" w:rsidRPr="00A874D0">
              <w:rPr>
                <w:rFonts w:ascii="Arial" w:hAnsi="Arial" w:cs="Arial"/>
                <w:b/>
                <w:sz w:val="16"/>
                <w:lang w:eastAsia="es-CO"/>
              </w:rPr>
              <w:t xml:space="preserve">560.356.996,92 </w:t>
            </w:r>
          </w:p>
        </w:tc>
      </w:tr>
      <w:tr w:rsidR="00396C50" w:rsidRPr="002264B4" w14:paraId="1565D2AB" w14:textId="77777777" w:rsidTr="00A874D0">
        <w:trPr>
          <w:trHeight w:val="232"/>
        </w:trPr>
        <w:tc>
          <w:tcPr>
            <w:tcW w:w="3681" w:type="dxa"/>
            <w:shd w:val="clear" w:color="auto" w:fill="auto"/>
            <w:noWrap/>
            <w:vAlign w:val="center"/>
            <w:hideMark/>
          </w:tcPr>
          <w:p w14:paraId="04217201" w14:textId="77777777" w:rsidR="00396C50" w:rsidRPr="00A874D0" w:rsidRDefault="00396C50" w:rsidP="002264B4">
            <w:pPr>
              <w:pStyle w:val="Sinespaciado"/>
              <w:rPr>
                <w:rFonts w:ascii="Arial" w:hAnsi="Arial" w:cs="Arial"/>
                <w:b/>
                <w:sz w:val="16"/>
                <w:lang w:eastAsia="es-CO"/>
              </w:rPr>
            </w:pPr>
            <w:r w:rsidRPr="00A874D0">
              <w:rPr>
                <w:rFonts w:ascii="Arial" w:hAnsi="Arial" w:cs="Arial"/>
                <w:b/>
                <w:sz w:val="16"/>
                <w:lang w:eastAsia="es-CO"/>
              </w:rPr>
              <w:t>2.3.2.02</w:t>
            </w:r>
          </w:p>
        </w:tc>
        <w:tc>
          <w:tcPr>
            <w:tcW w:w="4065" w:type="dxa"/>
            <w:shd w:val="clear" w:color="auto" w:fill="auto"/>
            <w:vAlign w:val="center"/>
            <w:hideMark/>
          </w:tcPr>
          <w:p w14:paraId="121F432B" w14:textId="77777777" w:rsidR="00396C50" w:rsidRPr="00A874D0" w:rsidRDefault="00396C50" w:rsidP="002264B4">
            <w:pPr>
              <w:pStyle w:val="Sinespaciado"/>
              <w:rPr>
                <w:rFonts w:ascii="Arial" w:hAnsi="Arial" w:cs="Arial"/>
                <w:b/>
                <w:sz w:val="16"/>
                <w:lang w:eastAsia="es-CO"/>
              </w:rPr>
            </w:pPr>
            <w:r w:rsidRPr="00A874D0">
              <w:rPr>
                <w:rFonts w:ascii="Arial" w:hAnsi="Arial" w:cs="Arial"/>
                <w:b/>
                <w:sz w:val="16"/>
                <w:lang w:eastAsia="es-CO"/>
              </w:rPr>
              <w:t>Adquisiciones diferentes de activos</w:t>
            </w:r>
          </w:p>
        </w:tc>
        <w:tc>
          <w:tcPr>
            <w:tcW w:w="1434" w:type="dxa"/>
            <w:shd w:val="clear" w:color="auto" w:fill="auto"/>
            <w:noWrap/>
            <w:vAlign w:val="center"/>
            <w:hideMark/>
          </w:tcPr>
          <w:p w14:paraId="546081F1" w14:textId="21D47FDF" w:rsidR="00396C50" w:rsidRPr="00A874D0" w:rsidRDefault="00A874D0" w:rsidP="00A874D0">
            <w:pPr>
              <w:pStyle w:val="Sinespaciado"/>
              <w:jc w:val="right"/>
              <w:rPr>
                <w:rFonts w:ascii="Arial" w:hAnsi="Arial" w:cs="Arial"/>
                <w:b/>
                <w:sz w:val="16"/>
                <w:lang w:eastAsia="es-CO"/>
              </w:rPr>
            </w:pPr>
            <w:r>
              <w:rPr>
                <w:rFonts w:ascii="Arial" w:hAnsi="Arial" w:cs="Arial"/>
                <w:b/>
                <w:sz w:val="16"/>
                <w:lang w:eastAsia="es-CO"/>
              </w:rPr>
              <w:t>$</w:t>
            </w:r>
            <w:r w:rsidR="00396C50" w:rsidRPr="00A874D0">
              <w:rPr>
                <w:rFonts w:ascii="Arial" w:hAnsi="Arial" w:cs="Arial"/>
                <w:b/>
                <w:sz w:val="16"/>
                <w:lang w:eastAsia="es-CO"/>
              </w:rPr>
              <w:t xml:space="preserve">560.356.996,92 </w:t>
            </w:r>
          </w:p>
        </w:tc>
      </w:tr>
      <w:tr w:rsidR="00396C50" w:rsidRPr="002264B4" w14:paraId="16FD5699" w14:textId="77777777" w:rsidTr="00A874D0">
        <w:trPr>
          <w:trHeight w:val="232"/>
        </w:trPr>
        <w:tc>
          <w:tcPr>
            <w:tcW w:w="3681" w:type="dxa"/>
            <w:shd w:val="clear" w:color="auto" w:fill="auto"/>
            <w:noWrap/>
            <w:vAlign w:val="center"/>
            <w:hideMark/>
          </w:tcPr>
          <w:p w14:paraId="7E4FB4F9" w14:textId="77777777" w:rsidR="00396C50" w:rsidRPr="00A874D0" w:rsidRDefault="00396C50" w:rsidP="002264B4">
            <w:pPr>
              <w:pStyle w:val="Sinespaciado"/>
              <w:rPr>
                <w:rFonts w:ascii="Arial" w:hAnsi="Arial" w:cs="Arial"/>
                <w:b/>
                <w:sz w:val="16"/>
                <w:lang w:eastAsia="es-CO"/>
              </w:rPr>
            </w:pPr>
            <w:r w:rsidRPr="00A874D0">
              <w:rPr>
                <w:rFonts w:ascii="Arial" w:hAnsi="Arial" w:cs="Arial"/>
                <w:b/>
                <w:sz w:val="16"/>
                <w:lang w:eastAsia="es-CO"/>
              </w:rPr>
              <w:t>2.3.2.02.02</w:t>
            </w:r>
          </w:p>
        </w:tc>
        <w:tc>
          <w:tcPr>
            <w:tcW w:w="4065" w:type="dxa"/>
            <w:shd w:val="clear" w:color="auto" w:fill="auto"/>
            <w:vAlign w:val="center"/>
            <w:hideMark/>
          </w:tcPr>
          <w:p w14:paraId="52DE9FE7" w14:textId="77777777" w:rsidR="00396C50" w:rsidRPr="00A874D0" w:rsidRDefault="00396C50" w:rsidP="002264B4">
            <w:pPr>
              <w:pStyle w:val="Sinespaciado"/>
              <w:rPr>
                <w:rFonts w:ascii="Arial" w:hAnsi="Arial" w:cs="Arial"/>
                <w:b/>
                <w:sz w:val="16"/>
                <w:lang w:eastAsia="es-CO"/>
              </w:rPr>
            </w:pPr>
            <w:r w:rsidRPr="00A874D0">
              <w:rPr>
                <w:rFonts w:ascii="Arial" w:hAnsi="Arial" w:cs="Arial"/>
                <w:b/>
                <w:sz w:val="16"/>
                <w:lang w:eastAsia="es-CO"/>
              </w:rPr>
              <w:t>Adquisición de servicios</w:t>
            </w:r>
          </w:p>
        </w:tc>
        <w:tc>
          <w:tcPr>
            <w:tcW w:w="1434" w:type="dxa"/>
            <w:shd w:val="clear" w:color="auto" w:fill="auto"/>
            <w:noWrap/>
            <w:vAlign w:val="center"/>
            <w:hideMark/>
          </w:tcPr>
          <w:p w14:paraId="41A94D0A" w14:textId="703A5172" w:rsidR="00396C50" w:rsidRPr="00A874D0" w:rsidRDefault="00A874D0" w:rsidP="00A874D0">
            <w:pPr>
              <w:pStyle w:val="Sinespaciado"/>
              <w:jc w:val="right"/>
              <w:rPr>
                <w:rFonts w:ascii="Arial" w:hAnsi="Arial" w:cs="Arial"/>
                <w:b/>
                <w:sz w:val="16"/>
                <w:lang w:eastAsia="es-CO"/>
              </w:rPr>
            </w:pPr>
            <w:r>
              <w:rPr>
                <w:rFonts w:ascii="Arial" w:hAnsi="Arial" w:cs="Arial"/>
                <w:b/>
                <w:sz w:val="16"/>
                <w:lang w:eastAsia="es-CO"/>
              </w:rPr>
              <w:t>$</w:t>
            </w:r>
            <w:r w:rsidR="00396C50" w:rsidRPr="00A874D0">
              <w:rPr>
                <w:rFonts w:ascii="Arial" w:hAnsi="Arial" w:cs="Arial"/>
                <w:b/>
                <w:sz w:val="16"/>
                <w:lang w:eastAsia="es-CO"/>
              </w:rPr>
              <w:t xml:space="preserve">560.356.996,92 </w:t>
            </w:r>
          </w:p>
        </w:tc>
      </w:tr>
      <w:tr w:rsidR="00396C50" w:rsidRPr="002264B4" w14:paraId="218197DB" w14:textId="77777777" w:rsidTr="00A874D0">
        <w:trPr>
          <w:trHeight w:val="274"/>
        </w:trPr>
        <w:tc>
          <w:tcPr>
            <w:tcW w:w="3681" w:type="dxa"/>
            <w:shd w:val="clear" w:color="auto" w:fill="auto"/>
            <w:noWrap/>
            <w:vAlign w:val="center"/>
            <w:hideMark/>
          </w:tcPr>
          <w:p w14:paraId="0FEFD685" w14:textId="77777777" w:rsidR="00396C50" w:rsidRPr="00A874D0" w:rsidRDefault="00396C50" w:rsidP="002264B4">
            <w:pPr>
              <w:pStyle w:val="Sinespaciado"/>
              <w:rPr>
                <w:rFonts w:ascii="Arial" w:hAnsi="Arial" w:cs="Arial"/>
                <w:b/>
                <w:sz w:val="16"/>
                <w:lang w:eastAsia="es-CO"/>
              </w:rPr>
            </w:pPr>
            <w:r w:rsidRPr="00A874D0">
              <w:rPr>
                <w:rFonts w:ascii="Arial" w:hAnsi="Arial" w:cs="Arial"/>
                <w:b/>
                <w:sz w:val="16"/>
                <w:lang w:eastAsia="es-CO"/>
              </w:rPr>
              <w:t>2.3.2.02.02.005</w:t>
            </w:r>
          </w:p>
        </w:tc>
        <w:tc>
          <w:tcPr>
            <w:tcW w:w="4065" w:type="dxa"/>
            <w:shd w:val="clear" w:color="auto" w:fill="auto"/>
            <w:vAlign w:val="center"/>
            <w:hideMark/>
          </w:tcPr>
          <w:p w14:paraId="7F0562DC" w14:textId="77777777" w:rsidR="00396C50" w:rsidRPr="00A874D0" w:rsidRDefault="00396C50" w:rsidP="002264B4">
            <w:pPr>
              <w:pStyle w:val="Sinespaciado"/>
              <w:rPr>
                <w:rFonts w:ascii="Arial" w:hAnsi="Arial" w:cs="Arial"/>
                <w:b/>
                <w:sz w:val="16"/>
                <w:lang w:eastAsia="es-CO"/>
              </w:rPr>
            </w:pPr>
            <w:r w:rsidRPr="00A874D0">
              <w:rPr>
                <w:rFonts w:ascii="Arial" w:hAnsi="Arial" w:cs="Arial"/>
                <w:b/>
                <w:sz w:val="16"/>
                <w:lang w:eastAsia="es-CO"/>
              </w:rPr>
              <w:t>Servicios de la construcción</w:t>
            </w:r>
          </w:p>
        </w:tc>
        <w:tc>
          <w:tcPr>
            <w:tcW w:w="1434" w:type="dxa"/>
            <w:shd w:val="clear" w:color="auto" w:fill="auto"/>
            <w:noWrap/>
            <w:vAlign w:val="center"/>
            <w:hideMark/>
          </w:tcPr>
          <w:p w14:paraId="0CAE9B1E" w14:textId="078EB5BA" w:rsidR="00396C50" w:rsidRPr="00A874D0" w:rsidRDefault="00A874D0" w:rsidP="00A874D0">
            <w:pPr>
              <w:pStyle w:val="Sinespaciado"/>
              <w:jc w:val="right"/>
              <w:rPr>
                <w:rFonts w:ascii="Arial" w:hAnsi="Arial" w:cs="Arial"/>
                <w:b/>
                <w:sz w:val="16"/>
                <w:lang w:eastAsia="es-CO"/>
              </w:rPr>
            </w:pPr>
            <w:r>
              <w:rPr>
                <w:rFonts w:ascii="Arial" w:hAnsi="Arial" w:cs="Arial"/>
                <w:b/>
                <w:sz w:val="16"/>
                <w:lang w:eastAsia="es-CO"/>
              </w:rPr>
              <w:t>$</w:t>
            </w:r>
            <w:r w:rsidR="00396C50" w:rsidRPr="00A874D0">
              <w:rPr>
                <w:rFonts w:ascii="Arial" w:hAnsi="Arial" w:cs="Arial"/>
                <w:b/>
                <w:sz w:val="16"/>
                <w:lang w:eastAsia="es-CO"/>
              </w:rPr>
              <w:t xml:space="preserve">479.956.996,92 </w:t>
            </w:r>
          </w:p>
        </w:tc>
      </w:tr>
      <w:tr w:rsidR="00396C50" w:rsidRPr="002264B4" w14:paraId="3698F0C6" w14:textId="77777777" w:rsidTr="00A874D0">
        <w:trPr>
          <w:trHeight w:val="232"/>
        </w:trPr>
        <w:tc>
          <w:tcPr>
            <w:tcW w:w="3681" w:type="dxa"/>
            <w:shd w:val="clear" w:color="auto" w:fill="auto"/>
            <w:noWrap/>
            <w:vAlign w:val="center"/>
            <w:hideMark/>
          </w:tcPr>
          <w:p w14:paraId="03AB6AC1" w14:textId="77777777" w:rsidR="00396C50" w:rsidRPr="00A874D0" w:rsidRDefault="00396C50" w:rsidP="002264B4">
            <w:pPr>
              <w:pStyle w:val="Sinespaciado"/>
              <w:rPr>
                <w:rFonts w:ascii="Arial" w:hAnsi="Arial" w:cs="Arial"/>
                <w:color w:val="000000"/>
                <w:sz w:val="14"/>
                <w:lang w:eastAsia="es-CO"/>
              </w:rPr>
            </w:pPr>
            <w:r w:rsidRPr="00A874D0">
              <w:rPr>
                <w:rFonts w:ascii="Arial" w:hAnsi="Arial" w:cs="Arial"/>
                <w:color w:val="000000"/>
                <w:sz w:val="14"/>
                <w:lang w:eastAsia="es-CO"/>
              </w:rPr>
              <w:t>2.3.2.02.02.005.4002020.2020634700028.53211_167.0</w:t>
            </w:r>
          </w:p>
        </w:tc>
        <w:tc>
          <w:tcPr>
            <w:tcW w:w="4065" w:type="dxa"/>
            <w:shd w:val="clear" w:color="auto" w:fill="auto"/>
            <w:vAlign w:val="center"/>
            <w:hideMark/>
          </w:tcPr>
          <w:p w14:paraId="622B1872" w14:textId="77777777" w:rsidR="00396C50" w:rsidRPr="002264B4" w:rsidRDefault="00396C50" w:rsidP="002264B4">
            <w:pPr>
              <w:pStyle w:val="Sinespaciado"/>
              <w:rPr>
                <w:rFonts w:ascii="Arial" w:hAnsi="Arial" w:cs="Arial"/>
                <w:color w:val="000000"/>
                <w:sz w:val="16"/>
                <w:lang w:eastAsia="es-CO"/>
              </w:rPr>
            </w:pPr>
            <w:r w:rsidRPr="002264B4">
              <w:rPr>
                <w:rFonts w:ascii="Arial" w:hAnsi="Arial" w:cs="Arial"/>
                <w:color w:val="000000"/>
                <w:sz w:val="16"/>
                <w:lang w:eastAsia="es-CO"/>
              </w:rPr>
              <w:t xml:space="preserve">Carreteras (excepto carreteras elevadas); calles </w:t>
            </w:r>
          </w:p>
        </w:tc>
        <w:tc>
          <w:tcPr>
            <w:tcW w:w="1434" w:type="dxa"/>
            <w:shd w:val="clear" w:color="auto" w:fill="auto"/>
            <w:noWrap/>
            <w:vAlign w:val="center"/>
            <w:hideMark/>
          </w:tcPr>
          <w:p w14:paraId="2A55BF4F" w14:textId="076EF967" w:rsidR="00396C50" w:rsidRPr="002264B4" w:rsidRDefault="00396C50" w:rsidP="00A874D0">
            <w:pPr>
              <w:pStyle w:val="Sinespaciado"/>
              <w:jc w:val="right"/>
              <w:rPr>
                <w:rFonts w:ascii="Arial" w:hAnsi="Arial" w:cs="Arial"/>
                <w:color w:val="000000"/>
                <w:sz w:val="16"/>
                <w:lang w:eastAsia="es-CO"/>
              </w:rPr>
            </w:pPr>
            <w:r w:rsidRPr="002264B4">
              <w:rPr>
                <w:rFonts w:ascii="Arial" w:hAnsi="Arial" w:cs="Arial"/>
                <w:color w:val="000000"/>
                <w:sz w:val="16"/>
                <w:lang w:eastAsia="es-CO"/>
              </w:rPr>
              <w:t xml:space="preserve">479.956.996,92 </w:t>
            </w:r>
          </w:p>
        </w:tc>
      </w:tr>
      <w:tr w:rsidR="00396C50" w:rsidRPr="002264B4" w14:paraId="6CE36D25" w14:textId="77777777" w:rsidTr="00A874D0">
        <w:trPr>
          <w:trHeight w:val="439"/>
        </w:trPr>
        <w:tc>
          <w:tcPr>
            <w:tcW w:w="3681" w:type="dxa"/>
            <w:shd w:val="clear" w:color="auto" w:fill="auto"/>
            <w:noWrap/>
            <w:vAlign w:val="center"/>
            <w:hideMark/>
          </w:tcPr>
          <w:p w14:paraId="2459A2D0" w14:textId="77777777" w:rsidR="00396C50" w:rsidRPr="00A874D0" w:rsidRDefault="00396C50" w:rsidP="002264B4">
            <w:pPr>
              <w:pStyle w:val="Sinespaciado"/>
              <w:rPr>
                <w:rFonts w:ascii="Arial" w:hAnsi="Arial" w:cs="Arial"/>
                <w:b/>
                <w:color w:val="000000"/>
                <w:sz w:val="16"/>
                <w:lang w:eastAsia="es-CO"/>
              </w:rPr>
            </w:pPr>
            <w:r w:rsidRPr="00A874D0">
              <w:rPr>
                <w:rFonts w:ascii="Arial" w:hAnsi="Arial" w:cs="Arial"/>
                <w:b/>
                <w:color w:val="000000"/>
                <w:sz w:val="16"/>
                <w:lang w:eastAsia="es-CO"/>
              </w:rPr>
              <w:t>2.3.2.02.02.007</w:t>
            </w:r>
          </w:p>
        </w:tc>
        <w:tc>
          <w:tcPr>
            <w:tcW w:w="4065" w:type="dxa"/>
            <w:shd w:val="clear" w:color="auto" w:fill="auto"/>
            <w:vAlign w:val="center"/>
            <w:hideMark/>
          </w:tcPr>
          <w:p w14:paraId="1DC7D8F6" w14:textId="77777777" w:rsidR="00396C50" w:rsidRPr="00A874D0" w:rsidRDefault="00396C50" w:rsidP="002264B4">
            <w:pPr>
              <w:pStyle w:val="Sinespaciado"/>
              <w:rPr>
                <w:rFonts w:ascii="Arial" w:hAnsi="Arial" w:cs="Arial"/>
                <w:b/>
                <w:color w:val="000000"/>
                <w:sz w:val="16"/>
                <w:lang w:eastAsia="es-CO"/>
              </w:rPr>
            </w:pPr>
            <w:r w:rsidRPr="00A874D0">
              <w:rPr>
                <w:rFonts w:ascii="Arial" w:hAnsi="Arial" w:cs="Arial"/>
                <w:b/>
                <w:color w:val="000000"/>
                <w:sz w:val="16"/>
                <w:lang w:eastAsia="es-CO"/>
              </w:rPr>
              <w:t>Servicios financieros y servicios conexos, servicios inmobiliarios y servicios de leasing</w:t>
            </w:r>
          </w:p>
        </w:tc>
        <w:tc>
          <w:tcPr>
            <w:tcW w:w="1434" w:type="dxa"/>
            <w:shd w:val="clear" w:color="auto" w:fill="auto"/>
            <w:noWrap/>
            <w:vAlign w:val="center"/>
            <w:hideMark/>
          </w:tcPr>
          <w:p w14:paraId="16DB0F37" w14:textId="08DE4331" w:rsidR="00396C50" w:rsidRPr="00A874D0" w:rsidRDefault="00A874D0" w:rsidP="00A874D0">
            <w:pPr>
              <w:pStyle w:val="Sinespaciado"/>
              <w:jc w:val="right"/>
              <w:rPr>
                <w:rFonts w:ascii="Arial" w:hAnsi="Arial" w:cs="Arial"/>
                <w:b/>
                <w:color w:val="000000"/>
                <w:sz w:val="16"/>
                <w:lang w:eastAsia="es-CO"/>
              </w:rPr>
            </w:pPr>
            <w:r>
              <w:rPr>
                <w:rFonts w:ascii="Arial" w:hAnsi="Arial" w:cs="Arial"/>
                <w:b/>
                <w:color w:val="000000"/>
                <w:sz w:val="16"/>
                <w:lang w:eastAsia="es-CO"/>
              </w:rPr>
              <w:t>$</w:t>
            </w:r>
            <w:r w:rsidR="00396C50" w:rsidRPr="00A874D0">
              <w:rPr>
                <w:rFonts w:ascii="Arial" w:hAnsi="Arial" w:cs="Arial"/>
                <w:b/>
                <w:color w:val="000000"/>
                <w:sz w:val="16"/>
                <w:lang w:eastAsia="es-CO"/>
              </w:rPr>
              <w:t xml:space="preserve">70.000.000,00 </w:t>
            </w:r>
          </w:p>
        </w:tc>
      </w:tr>
      <w:tr w:rsidR="00396C50" w:rsidRPr="002264B4" w14:paraId="21F5AFAD" w14:textId="77777777" w:rsidTr="00A874D0">
        <w:trPr>
          <w:trHeight w:val="232"/>
        </w:trPr>
        <w:tc>
          <w:tcPr>
            <w:tcW w:w="3681" w:type="dxa"/>
            <w:shd w:val="clear" w:color="auto" w:fill="auto"/>
            <w:noWrap/>
            <w:vAlign w:val="center"/>
            <w:hideMark/>
          </w:tcPr>
          <w:p w14:paraId="6BDF1F2C" w14:textId="77777777" w:rsidR="00396C50" w:rsidRPr="00A874D0" w:rsidRDefault="00396C50" w:rsidP="002264B4">
            <w:pPr>
              <w:pStyle w:val="Sinespaciado"/>
              <w:rPr>
                <w:rFonts w:ascii="Arial" w:hAnsi="Arial" w:cs="Arial"/>
                <w:color w:val="000000"/>
                <w:sz w:val="14"/>
                <w:lang w:eastAsia="es-CO"/>
              </w:rPr>
            </w:pPr>
            <w:r w:rsidRPr="00A874D0">
              <w:rPr>
                <w:rFonts w:ascii="Arial" w:hAnsi="Arial" w:cs="Arial"/>
                <w:color w:val="000000"/>
                <w:sz w:val="14"/>
                <w:lang w:eastAsia="es-CO"/>
              </w:rPr>
              <w:t>2.3.2.02.02.007.2201029.2020634700002.71311_2.0</w:t>
            </w:r>
          </w:p>
        </w:tc>
        <w:tc>
          <w:tcPr>
            <w:tcW w:w="4065" w:type="dxa"/>
            <w:shd w:val="clear" w:color="auto" w:fill="auto"/>
            <w:vAlign w:val="center"/>
            <w:hideMark/>
          </w:tcPr>
          <w:p w14:paraId="69BBC934" w14:textId="77777777" w:rsidR="00396C50" w:rsidRPr="002264B4" w:rsidRDefault="00396C50" w:rsidP="002264B4">
            <w:pPr>
              <w:pStyle w:val="Sinespaciado"/>
              <w:rPr>
                <w:rFonts w:ascii="Arial" w:hAnsi="Arial" w:cs="Arial"/>
                <w:color w:val="000000"/>
                <w:sz w:val="16"/>
                <w:lang w:eastAsia="es-CO"/>
              </w:rPr>
            </w:pPr>
            <w:r w:rsidRPr="002264B4">
              <w:rPr>
                <w:rFonts w:ascii="Arial" w:hAnsi="Arial" w:cs="Arial"/>
                <w:color w:val="000000"/>
                <w:sz w:val="16"/>
                <w:lang w:eastAsia="es-CO"/>
              </w:rPr>
              <w:t xml:space="preserve">Servicios de seguros de vida individual </w:t>
            </w:r>
          </w:p>
        </w:tc>
        <w:tc>
          <w:tcPr>
            <w:tcW w:w="1434" w:type="dxa"/>
            <w:shd w:val="clear" w:color="auto" w:fill="auto"/>
            <w:noWrap/>
            <w:vAlign w:val="center"/>
            <w:hideMark/>
          </w:tcPr>
          <w:p w14:paraId="6422B138" w14:textId="2C7B3D17" w:rsidR="00396C50" w:rsidRPr="002264B4" w:rsidRDefault="00396C50" w:rsidP="00A874D0">
            <w:pPr>
              <w:pStyle w:val="Sinespaciado"/>
              <w:jc w:val="right"/>
              <w:rPr>
                <w:rFonts w:ascii="Arial" w:hAnsi="Arial" w:cs="Arial"/>
                <w:color w:val="000000"/>
                <w:sz w:val="16"/>
                <w:lang w:eastAsia="es-CO"/>
              </w:rPr>
            </w:pPr>
            <w:r w:rsidRPr="002264B4">
              <w:rPr>
                <w:rFonts w:ascii="Arial" w:hAnsi="Arial" w:cs="Arial"/>
                <w:color w:val="000000"/>
                <w:sz w:val="16"/>
                <w:lang w:eastAsia="es-CO"/>
              </w:rPr>
              <w:t xml:space="preserve">70.000.000,00 </w:t>
            </w:r>
          </w:p>
        </w:tc>
      </w:tr>
      <w:tr w:rsidR="00396C50" w:rsidRPr="002264B4" w14:paraId="26248DC6" w14:textId="77777777" w:rsidTr="00A874D0">
        <w:trPr>
          <w:trHeight w:val="232"/>
        </w:trPr>
        <w:tc>
          <w:tcPr>
            <w:tcW w:w="3681" w:type="dxa"/>
            <w:shd w:val="clear" w:color="auto" w:fill="auto"/>
            <w:noWrap/>
            <w:vAlign w:val="center"/>
            <w:hideMark/>
          </w:tcPr>
          <w:p w14:paraId="69613CC3" w14:textId="77777777" w:rsidR="00396C50" w:rsidRPr="00A874D0" w:rsidRDefault="00396C50" w:rsidP="002264B4">
            <w:pPr>
              <w:pStyle w:val="Sinespaciado"/>
              <w:rPr>
                <w:rFonts w:ascii="Arial" w:hAnsi="Arial" w:cs="Arial"/>
                <w:b/>
                <w:sz w:val="16"/>
                <w:lang w:eastAsia="es-CO"/>
              </w:rPr>
            </w:pPr>
            <w:r w:rsidRPr="00A874D0">
              <w:rPr>
                <w:rFonts w:ascii="Arial" w:hAnsi="Arial" w:cs="Arial"/>
                <w:b/>
                <w:sz w:val="16"/>
                <w:lang w:eastAsia="es-CO"/>
              </w:rPr>
              <w:t>2.3.2.02.02.009</w:t>
            </w:r>
          </w:p>
        </w:tc>
        <w:tc>
          <w:tcPr>
            <w:tcW w:w="4065" w:type="dxa"/>
            <w:shd w:val="clear" w:color="auto" w:fill="auto"/>
            <w:vAlign w:val="center"/>
            <w:hideMark/>
          </w:tcPr>
          <w:p w14:paraId="5264F887" w14:textId="77777777" w:rsidR="00396C50" w:rsidRPr="00A874D0" w:rsidRDefault="00396C50" w:rsidP="002264B4">
            <w:pPr>
              <w:pStyle w:val="Sinespaciado"/>
              <w:rPr>
                <w:rFonts w:ascii="Arial" w:hAnsi="Arial" w:cs="Arial"/>
                <w:b/>
                <w:sz w:val="16"/>
                <w:lang w:eastAsia="es-CO"/>
              </w:rPr>
            </w:pPr>
            <w:r w:rsidRPr="00A874D0">
              <w:rPr>
                <w:rFonts w:ascii="Arial" w:hAnsi="Arial" w:cs="Arial"/>
                <w:b/>
                <w:sz w:val="16"/>
                <w:lang w:eastAsia="es-CO"/>
              </w:rPr>
              <w:t>Servicios para la comunidad, sociales y personales</w:t>
            </w:r>
          </w:p>
        </w:tc>
        <w:tc>
          <w:tcPr>
            <w:tcW w:w="1434" w:type="dxa"/>
            <w:shd w:val="clear" w:color="auto" w:fill="auto"/>
            <w:noWrap/>
            <w:vAlign w:val="center"/>
            <w:hideMark/>
          </w:tcPr>
          <w:p w14:paraId="069F3E45" w14:textId="51C45F21" w:rsidR="00396C50" w:rsidRPr="00A874D0" w:rsidRDefault="00A874D0" w:rsidP="00A874D0">
            <w:pPr>
              <w:pStyle w:val="Sinespaciado"/>
              <w:jc w:val="right"/>
              <w:rPr>
                <w:rFonts w:ascii="Arial" w:hAnsi="Arial" w:cs="Arial"/>
                <w:b/>
                <w:sz w:val="16"/>
                <w:lang w:eastAsia="es-CO"/>
              </w:rPr>
            </w:pPr>
            <w:r>
              <w:rPr>
                <w:rFonts w:ascii="Arial" w:hAnsi="Arial" w:cs="Arial"/>
                <w:b/>
                <w:sz w:val="16"/>
                <w:lang w:eastAsia="es-CO"/>
              </w:rPr>
              <w:t>$</w:t>
            </w:r>
            <w:r w:rsidR="00396C50" w:rsidRPr="00A874D0">
              <w:rPr>
                <w:rFonts w:ascii="Arial" w:hAnsi="Arial" w:cs="Arial"/>
                <w:b/>
                <w:sz w:val="16"/>
                <w:lang w:eastAsia="es-CO"/>
              </w:rPr>
              <w:t xml:space="preserve">10.400.000,00 </w:t>
            </w:r>
          </w:p>
        </w:tc>
      </w:tr>
      <w:tr w:rsidR="00396C50" w:rsidRPr="002264B4" w14:paraId="63F71C86" w14:textId="77777777" w:rsidTr="00A874D0">
        <w:trPr>
          <w:trHeight w:val="439"/>
        </w:trPr>
        <w:tc>
          <w:tcPr>
            <w:tcW w:w="3681" w:type="dxa"/>
            <w:shd w:val="clear" w:color="auto" w:fill="auto"/>
            <w:noWrap/>
            <w:vAlign w:val="center"/>
            <w:hideMark/>
          </w:tcPr>
          <w:p w14:paraId="635F9AF3" w14:textId="77777777" w:rsidR="00396C50" w:rsidRPr="00A874D0" w:rsidRDefault="00396C50" w:rsidP="002264B4">
            <w:pPr>
              <w:pStyle w:val="Sinespaciado"/>
              <w:rPr>
                <w:rFonts w:ascii="Arial" w:hAnsi="Arial" w:cs="Arial"/>
                <w:color w:val="000000"/>
                <w:sz w:val="14"/>
                <w:lang w:eastAsia="es-CO"/>
              </w:rPr>
            </w:pPr>
            <w:r w:rsidRPr="00A874D0">
              <w:rPr>
                <w:rFonts w:ascii="Arial" w:hAnsi="Arial" w:cs="Arial"/>
                <w:color w:val="000000"/>
                <w:sz w:val="14"/>
                <w:lang w:eastAsia="es-CO"/>
              </w:rPr>
              <w:t>2.3.2.02.02.009.1702010.2020634700020.91131_167.0</w:t>
            </w:r>
          </w:p>
        </w:tc>
        <w:tc>
          <w:tcPr>
            <w:tcW w:w="4065" w:type="dxa"/>
            <w:shd w:val="clear" w:color="auto" w:fill="auto"/>
            <w:vAlign w:val="center"/>
            <w:hideMark/>
          </w:tcPr>
          <w:p w14:paraId="65C85B0E" w14:textId="77777777" w:rsidR="00396C50" w:rsidRPr="002264B4" w:rsidRDefault="00396C50" w:rsidP="002264B4">
            <w:pPr>
              <w:pStyle w:val="Sinespaciado"/>
              <w:rPr>
                <w:rFonts w:ascii="Arial" w:hAnsi="Arial" w:cs="Arial"/>
                <w:color w:val="000000"/>
                <w:sz w:val="16"/>
                <w:lang w:eastAsia="es-CO"/>
              </w:rPr>
            </w:pPr>
            <w:r w:rsidRPr="002264B4">
              <w:rPr>
                <w:rFonts w:ascii="Arial" w:hAnsi="Arial" w:cs="Arial"/>
                <w:color w:val="000000"/>
                <w:sz w:val="16"/>
                <w:lang w:eastAsia="es-CO"/>
              </w:rPr>
              <w:t xml:space="preserve">Servicios de la administración pública relacionados con la agricultura, silvicultura, pesca y caza </w:t>
            </w:r>
          </w:p>
        </w:tc>
        <w:tc>
          <w:tcPr>
            <w:tcW w:w="1434" w:type="dxa"/>
            <w:shd w:val="clear" w:color="auto" w:fill="auto"/>
            <w:noWrap/>
            <w:vAlign w:val="center"/>
            <w:hideMark/>
          </w:tcPr>
          <w:p w14:paraId="525A0ED0" w14:textId="434DFC4A" w:rsidR="00396C50" w:rsidRPr="002264B4" w:rsidRDefault="00396C50" w:rsidP="00A874D0">
            <w:pPr>
              <w:pStyle w:val="Sinespaciado"/>
              <w:jc w:val="right"/>
              <w:rPr>
                <w:rFonts w:ascii="Arial" w:hAnsi="Arial" w:cs="Arial"/>
                <w:color w:val="000000"/>
                <w:sz w:val="16"/>
                <w:lang w:eastAsia="es-CO"/>
              </w:rPr>
            </w:pPr>
            <w:r w:rsidRPr="002264B4">
              <w:rPr>
                <w:rFonts w:ascii="Arial" w:hAnsi="Arial" w:cs="Arial"/>
                <w:color w:val="000000"/>
                <w:sz w:val="16"/>
                <w:lang w:eastAsia="es-CO"/>
              </w:rPr>
              <w:t xml:space="preserve">10.400.000,00 </w:t>
            </w:r>
          </w:p>
        </w:tc>
      </w:tr>
    </w:tbl>
    <w:p w14:paraId="6EB6B596" w14:textId="77777777" w:rsidR="00396C50" w:rsidRDefault="00396C50" w:rsidP="0011204D">
      <w:pPr>
        <w:ind w:right="-516"/>
        <w:jc w:val="both"/>
        <w:rPr>
          <w:rFonts w:ascii="Arial" w:hAnsi="Arial" w:cs="Arial"/>
          <w:b/>
          <w:color w:val="000000" w:themeColor="text1"/>
        </w:rPr>
      </w:pPr>
    </w:p>
    <w:p w14:paraId="1577725F" w14:textId="692A3A76" w:rsidR="00396C50" w:rsidRPr="005B6B64" w:rsidRDefault="0062657E" w:rsidP="00E712AA">
      <w:pPr>
        <w:jc w:val="both"/>
        <w:rPr>
          <w:rFonts w:ascii="Arial" w:eastAsia="Times New Roman" w:hAnsi="Arial" w:cs="Arial"/>
          <w:color w:val="000000"/>
          <w:lang w:eastAsia="es-CO"/>
        </w:rPr>
      </w:pPr>
      <w:r w:rsidRPr="004A1A2E">
        <w:rPr>
          <w:rFonts w:ascii="Arial" w:hAnsi="Arial" w:cs="Arial"/>
          <w:b/>
        </w:rPr>
        <w:t>ARTICULO SEGUNDO</w:t>
      </w:r>
      <w:r w:rsidRPr="004A1A2E">
        <w:rPr>
          <w:rFonts w:ascii="Arial" w:hAnsi="Arial" w:cs="Arial"/>
        </w:rPr>
        <w:t xml:space="preserve">. </w:t>
      </w:r>
      <w:r w:rsidR="00396C50">
        <w:rPr>
          <w:rFonts w:ascii="Arial" w:eastAsia="Times New Roman" w:hAnsi="Arial" w:cs="Arial"/>
          <w:color w:val="000000"/>
          <w:lang w:eastAsia="es-CO"/>
        </w:rPr>
        <w:t xml:space="preserve">Acredítese en el </w:t>
      </w:r>
      <w:r w:rsidR="00396C50" w:rsidRPr="00A10F2D">
        <w:rPr>
          <w:rFonts w:ascii="Arial" w:eastAsia="Times New Roman" w:hAnsi="Arial" w:cs="Arial"/>
          <w:color w:val="000000"/>
          <w:lang w:eastAsia="es-CO"/>
        </w:rPr>
        <w:t>Presupuesto General de Rentas del Municipio de Montenegro, Quindío para la vigencia del año 202</w:t>
      </w:r>
      <w:r w:rsidR="00396C50">
        <w:rPr>
          <w:rFonts w:ascii="Arial" w:eastAsia="Times New Roman" w:hAnsi="Arial" w:cs="Arial"/>
          <w:color w:val="000000"/>
          <w:lang w:eastAsia="es-CO"/>
        </w:rPr>
        <w:t>3</w:t>
      </w:r>
      <w:r w:rsidR="00396C50" w:rsidRPr="00A10F2D">
        <w:rPr>
          <w:rFonts w:ascii="Arial" w:eastAsia="Times New Roman" w:hAnsi="Arial" w:cs="Arial"/>
          <w:color w:val="000000"/>
          <w:lang w:eastAsia="es-CO"/>
        </w:rPr>
        <w:t xml:space="preserve"> aprobado según  el Acuerdo No. 01</w:t>
      </w:r>
      <w:r w:rsidR="00396C50">
        <w:rPr>
          <w:rFonts w:ascii="Arial" w:eastAsia="Times New Roman" w:hAnsi="Arial" w:cs="Arial"/>
          <w:color w:val="000000"/>
          <w:lang w:eastAsia="es-CO"/>
        </w:rPr>
        <w:t>1</w:t>
      </w:r>
      <w:r w:rsidR="00396C50" w:rsidRPr="00A10F2D">
        <w:rPr>
          <w:rFonts w:ascii="Arial" w:eastAsia="Times New Roman" w:hAnsi="Arial" w:cs="Arial"/>
          <w:color w:val="000000"/>
          <w:lang w:eastAsia="es-CO"/>
        </w:rPr>
        <w:t xml:space="preserve"> de noviembre 30 de 202</w:t>
      </w:r>
      <w:r w:rsidR="00396C50">
        <w:rPr>
          <w:rFonts w:ascii="Arial" w:eastAsia="Times New Roman" w:hAnsi="Arial" w:cs="Arial"/>
          <w:color w:val="000000"/>
          <w:lang w:eastAsia="es-CO"/>
        </w:rPr>
        <w:t>2</w:t>
      </w:r>
      <w:r w:rsidR="00396C50" w:rsidRPr="00A10F2D">
        <w:rPr>
          <w:rFonts w:ascii="Arial" w:eastAsia="Times New Roman" w:hAnsi="Arial" w:cs="Arial"/>
          <w:color w:val="000000"/>
          <w:lang w:eastAsia="es-CO"/>
        </w:rPr>
        <w:t xml:space="preserve">, </w:t>
      </w:r>
      <w:r w:rsidR="00A874D0">
        <w:rPr>
          <w:rFonts w:ascii="Arial" w:eastAsia="Times New Roman" w:hAnsi="Arial" w:cs="Arial"/>
          <w:color w:val="000000"/>
          <w:lang w:eastAsia="es-CO"/>
        </w:rPr>
        <w:t xml:space="preserve">en </w:t>
      </w:r>
      <w:r w:rsidR="00396C50" w:rsidRPr="00A10F2D">
        <w:rPr>
          <w:rFonts w:ascii="Arial" w:eastAsia="Times New Roman" w:hAnsi="Arial" w:cs="Arial"/>
          <w:color w:val="000000"/>
          <w:lang w:eastAsia="es-CO"/>
        </w:rPr>
        <w:t xml:space="preserve">la suma de </w:t>
      </w:r>
      <w:r w:rsidR="00396C50" w:rsidRPr="00C72FD8">
        <w:rPr>
          <w:rFonts w:ascii="Arial" w:hAnsi="Arial" w:cs="Arial"/>
          <w:b/>
          <w:bCs/>
        </w:rPr>
        <w:t>QUINIENTOS SESENTA MILLONES TRESCIENTOS CINCUENTA Y SEIS MIL NOVECIENTOS NOVENTA Y SEIS PESOS CON NOVENTA Y DOS CENTAVOS MCTE ($</w:t>
      </w:r>
      <w:r w:rsidR="00396C50" w:rsidRPr="00C72FD8">
        <w:rPr>
          <w:rFonts w:ascii="Arial" w:hAnsi="Arial" w:cs="Arial"/>
          <w:b/>
          <w:color w:val="000000"/>
          <w:lang w:eastAsia="es-CO"/>
        </w:rPr>
        <w:t>560.356.996,92</w:t>
      </w:r>
      <w:r w:rsidR="00396C50" w:rsidRPr="00C72FD8">
        <w:rPr>
          <w:rFonts w:ascii="Arial" w:hAnsi="Arial" w:cs="Arial"/>
          <w:b/>
          <w:bCs/>
        </w:rPr>
        <w:t>)</w:t>
      </w:r>
      <w:r w:rsidR="00396C50" w:rsidRPr="00C72FD8">
        <w:rPr>
          <w:rFonts w:ascii="Arial" w:eastAsia="Times New Roman" w:hAnsi="Arial" w:cs="Arial"/>
          <w:b/>
          <w:color w:val="000000"/>
          <w:lang w:eastAsia="es-CO"/>
        </w:rPr>
        <w:t>,</w:t>
      </w:r>
      <w:r w:rsidR="00396C50" w:rsidRPr="00A10F2D">
        <w:rPr>
          <w:rFonts w:ascii="Arial" w:eastAsia="Times New Roman" w:hAnsi="Arial" w:cs="Arial"/>
          <w:b/>
          <w:color w:val="000000"/>
          <w:lang w:eastAsia="es-CO"/>
        </w:rPr>
        <w:t xml:space="preserve"> </w:t>
      </w:r>
      <w:r w:rsidR="00396C50">
        <w:rPr>
          <w:rFonts w:ascii="Arial" w:eastAsia="Times New Roman" w:hAnsi="Arial" w:cs="Arial"/>
          <w:b/>
          <w:color w:val="000000"/>
          <w:lang w:eastAsia="es-CO"/>
        </w:rPr>
        <w:t xml:space="preserve"> </w:t>
      </w:r>
      <w:r w:rsidR="00396C50" w:rsidRPr="00D32FCE">
        <w:rPr>
          <w:rFonts w:ascii="Arial" w:eastAsia="Times New Roman" w:hAnsi="Arial" w:cs="Arial"/>
          <w:color w:val="000000"/>
          <w:lang w:eastAsia="es-CO"/>
        </w:rPr>
        <w:t>así:</w:t>
      </w:r>
    </w:p>
    <w:p w14:paraId="0D8A3803" w14:textId="17F56F2F" w:rsidR="00396C50" w:rsidRDefault="00396C50" w:rsidP="00E712AA">
      <w:pPr>
        <w:jc w:val="center"/>
        <w:rPr>
          <w:rFonts w:ascii="Arial" w:hAnsi="Arial" w:cs="Arial"/>
          <w:b/>
        </w:rPr>
      </w:pPr>
      <w:r w:rsidRPr="00B6210C">
        <w:rPr>
          <w:rFonts w:ascii="Arial" w:hAnsi="Arial" w:cs="Arial"/>
          <w:b/>
        </w:rPr>
        <w:t>PRESUPUESTO DE GASTOS 202</w:t>
      </w:r>
      <w:r>
        <w:rPr>
          <w:rFonts w:ascii="Arial" w:hAnsi="Arial" w:cs="Arial"/>
          <w:b/>
        </w:rPr>
        <w:t>3</w:t>
      </w:r>
    </w:p>
    <w:p w14:paraId="0A9394BF" w14:textId="77777777" w:rsidR="00396C50" w:rsidRDefault="00396C50" w:rsidP="00396C50">
      <w:pPr>
        <w:jc w:val="center"/>
        <w:rPr>
          <w:rFonts w:ascii="Arial" w:hAnsi="Arial" w:cs="Arial"/>
          <w:b/>
        </w:rPr>
      </w:pPr>
      <w:r>
        <w:rPr>
          <w:rFonts w:ascii="Arial" w:hAnsi="Arial" w:cs="Arial"/>
          <w:b/>
        </w:rPr>
        <w:t>GASTOS DE INVERSION 2023</w:t>
      </w:r>
    </w:p>
    <w:tbl>
      <w:tblPr>
        <w:tblW w:w="9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1"/>
        <w:gridCol w:w="3827"/>
        <w:gridCol w:w="1596"/>
      </w:tblGrid>
      <w:tr w:rsidR="00396C50" w:rsidRPr="00A874D0" w14:paraId="2E555F1F" w14:textId="77777777" w:rsidTr="00A874D0">
        <w:trPr>
          <w:trHeight w:val="256"/>
          <w:tblHeader/>
        </w:trPr>
        <w:tc>
          <w:tcPr>
            <w:tcW w:w="3681" w:type="dxa"/>
            <w:shd w:val="clear" w:color="auto" w:fill="BDD6EE" w:themeFill="accent5" w:themeFillTint="66"/>
            <w:vAlign w:val="center"/>
            <w:hideMark/>
          </w:tcPr>
          <w:p w14:paraId="4C16E709" w14:textId="77777777" w:rsidR="00396C50" w:rsidRPr="00A874D0" w:rsidRDefault="00396C50" w:rsidP="00A874D0">
            <w:pPr>
              <w:pStyle w:val="Sinespaciado"/>
              <w:jc w:val="center"/>
              <w:rPr>
                <w:rFonts w:ascii="Arial" w:hAnsi="Arial" w:cs="Arial"/>
                <w:b/>
                <w:sz w:val="16"/>
                <w:szCs w:val="16"/>
                <w:lang w:eastAsia="es-CO"/>
              </w:rPr>
            </w:pPr>
            <w:r w:rsidRPr="00A874D0">
              <w:rPr>
                <w:rFonts w:ascii="Arial" w:hAnsi="Arial" w:cs="Arial"/>
                <w:b/>
                <w:sz w:val="16"/>
                <w:szCs w:val="16"/>
                <w:lang w:eastAsia="es-CO"/>
              </w:rPr>
              <w:t>CÓDIGO COMPLETO</w:t>
            </w:r>
          </w:p>
        </w:tc>
        <w:tc>
          <w:tcPr>
            <w:tcW w:w="3827" w:type="dxa"/>
            <w:shd w:val="clear" w:color="auto" w:fill="BDD6EE" w:themeFill="accent5" w:themeFillTint="66"/>
            <w:vAlign w:val="center"/>
            <w:hideMark/>
          </w:tcPr>
          <w:p w14:paraId="25AA327E" w14:textId="77777777" w:rsidR="00396C50" w:rsidRPr="00A874D0" w:rsidRDefault="00396C50" w:rsidP="00A874D0">
            <w:pPr>
              <w:pStyle w:val="Sinespaciado"/>
              <w:jc w:val="center"/>
              <w:rPr>
                <w:rFonts w:ascii="Arial" w:hAnsi="Arial" w:cs="Arial"/>
                <w:b/>
                <w:sz w:val="16"/>
                <w:szCs w:val="16"/>
                <w:lang w:eastAsia="es-CO"/>
              </w:rPr>
            </w:pPr>
            <w:r w:rsidRPr="00A874D0">
              <w:rPr>
                <w:rFonts w:ascii="Arial" w:hAnsi="Arial" w:cs="Arial"/>
                <w:b/>
                <w:sz w:val="16"/>
                <w:szCs w:val="16"/>
                <w:lang w:eastAsia="es-CO"/>
              </w:rPr>
              <w:t>NOMBRE DE LA CUENTA</w:t>
            </w:r>
          </w:p>
        </w:tc>
        <w:tc>
          <w:tcPr>
            <w:tcW w:w="1596" w:type="dxa"/>
            <w:shd w:val="clear" w:color="auto" w:fill="BDD6EE" w:themeFill="accent5" w:themeFillTint="66"/>
            <w:vAlign w:val="center"/>
            <w:hideMark/>
          </w:tcPr>
          <w:p w14:paraId="0D5FC6AC" w14:textId="23FFC237" w:rsidR="00396C50" w:rsidRPr="00A874D0" w:rsidRDefault="00396C50" w:rsidP="00A874D0">
            <w:pPr>
              <w:pStyle w:val="Sinespaciado"/>
              <w:jc w:val="center"/>
              <w:rPr>
                <w:rFonts w:ascii="Arial" w:hAnsi="Arial" w:cs="Arial"/>
                <w:b/>
                <w:sz w:val="16"/>
                <w:szCs w:val="16"/>
                <w:lang w:eastAsia="es-CO"/>
              </w:rPr>
            </w:pPr>
            <w:r w:rsidRPr="00A874D0">
              <w:rPr>
                <w:rFonts w:ascii="Arial" w:hAnsi="Arial" w:cs="Arial"/>
                <w:b/>
                <w:sz w:val="16"/>
                <w:szCs w:val="16"/>
                <w:lang w:eastAsia="es-CO"/>
              </w:rPr>
              <w:t>VALOR</w:t>
            </w:r>
          </w:p>
        </w:tc>
      </w:tr>
      <w:tr w:rsidR="00396C50" w:rsidRPr="00A874D0" w14:paraId="4C7EE2FE" w14:textId="77777777" w:rsidTr="00A874D0">
        <w:trPr>
          <w:trHeight w:val="256"/>
        </w:trPr>
        <w:tc>
          <w:tcPr>
            <w:tcW w:w="3681" w:type="dxa"/>
            <w:shd w:val="clear" w:color="auto" w:fill="auto"/>
            <w:vAlign w:val="center"/>
            <w:hideMark/>
          </w:tcPr>
          <w:p w14:paraId="1C2EE94D" w14:textId="77777777" w:rsidR="00396C50" w:rsidRPr="00A874D0" w:rsidRDefault="00396C50" w:rsidP="00A874D0">
            <w:pPr>
              <w:pStyle w:val="Sinespaciado"/>
              <w:rPr>
                <w:rFonts w:ascii="Arial" w:hAnsi="Arial" w:cs="Arial"/>
                <w:b/>
                <w:sz w:val="16"/>
                <w:szCs w:val="16"/>
                <w:lang w:eastAsia="es-CO"/>
              </w:rPr>
            </w:pPr>
            <w:r w:rsidRPr="00A874D0">
              <w:rPr>
                <w:rFonts w:ascii="Arial" w:hAnsi="Arial" w:cs="Arial"/>
                <w:b/>
                <w:sz w:val="16"/>
                <w:szCs w:val="16"/>
                <w:lang w:eastAsia="es-CO"/>
              </w:rPr>
              <w:t>2.3</w:t>
            </w:r>
          </w:p>
        </w:tc>
        <w:tc>
          <w:tcPr>
            <w:tcW w:w="3827" w:type="dxa"/>
            <w:shd w:val="clear" w:color="auto" w:fill="auto"/>
            <w:vAlign w:val="center"/>
            <w:hideMark/>
          </w:tcPr>
          <w:p w14:paraId="4EB8FBEC" w14:textId="77777777" w:rsidR="00396C50" w:rsidRPr="00A874D0" w:rsidRDefault="00396C50" w:rsidP="00A874D0">
            <w:pPr>
              <w:pStyle w:val="Sinespaciado"/>
              <w:rPr>
                <w:rFonts w:ascii="Arial" w:hAnsi="Arial" w:cs="Arial"/>
                <w:b/>
                <w:sz w:val="16"/>
                <w:szCs w:val="16"/>
                <w:lang w:eastAsia="es-CO"/>
              </w:rPr>
            </w:pPr>
            <w:r w:rsidRPr="00A874D0">
              <w:rPr>
                <w:rFonts w:ascii="Arial" w:hAnsi="Arial" w:cs="Arial"/>
                <w:b/>
                <w:sz w:val="16"/>
                <w:szCs w:val="16"/>
                <w:lang w:eastAsia="es-CO"/>
              </w:rPr>
              <w:t>Inversión</w:t>
            </w:r>
          </w:p>
        </w:tc>
        <w:tc>
          <w:tcPr>
            <w:tcW w:w="1596" w:type="dxa"/>
            <w:shd w:val="clear" w:color="auto" w:fill="auto"/>
            <w:vAlign w:val="center"/>
            <w:hideMark/>
          </w:tcPr>
          <w:p w14:paraId="29A57B7B" w14:textId="1AD0E1BD" w:rsidR="00396C50" w:rsidRPr="00A874D0" w:rsidRDefault="00396C50" w:rsidP="00A874D0">
            <w:pPr>
              <w:pStyle w:val="Sinespaciado"/>
              <w:jc w:val="right"/>
              <w:rPr>
                <w:rFonts w:ascii="Arial" w:hAnsi="Arial" w:cs="Arial"/>
                <w:b/>
                <w:sz w:val="16"/>
                <w:szCs w:val="16"/>
                <w:lang w:eastAsia="es-CO"/>
              </w:rPr>
            </w:pPr>
            <w:r w:rsidRPr="00A874D0">
              <w:rPr>
                <w:rFonts w:ascii="Arial" w:hAnsi="Arial" w:cs="Arial"/>
                <w:b/>
                <w:sz w:val="16"/>
                <w:szCs w:val="16"/>
                <w:lang w:eastAsia="es-CO"/>
              </w:rPr>
              <w:t xml:space="preserve">         </w:t>
            </w:r>
            <w:r w:rsidR="00A874D0">
              <w:rPr>
                <w:rFonts w:ascii="Arial" w:hAnsi="Arial" w:cs="Arial"/>
                <w:b/>
                <w:sz w:val="16"/>
                <w:szCs w:val="16"/>
                <w:lang w:eastAsia="es-CO"/>
              </w:rPr>
              <w:t>$</w:t>
            </w:r>
            <w:r w:rsidRPr="00A874D0">
              <w:rPr>
                <w:rFonts w:ascii="Arial" w:hAnsi="Arial" w:cs="Arial"/>
                <w:b/>
                <w:sz w:val="16"/>
                <w:szCs w:val="16"/>
                <w:lang w:eastAsia="es-CO"/>
              </w:rPr>
              <w:t xml:space="preserve">560.356.996,92 </w:t>
            </w:r>
          </w:p>
        </w:tc>
      </w:tr>
      <w:tr w:rsidR="00396C50" w:rsidRPr="00A874D0" w14:paraId="552CC9FE" w14:textId="77777777" w:rsidTr="00A874D0">
        <w:trPr>
          <w:trHeight w:val="256"/>
        </w:trPr>
        <w:tc>
          <w:tcPr>
            <w:tcW w:w="3681" w:type="dxa"/>
            <w:shd w:val="clear" w:color="auto" w:fill="auto"/>
            <w:vAlign w:val="center"/>
            <w:hideMark/>
          </w:tcPr>
          <w:p w14:paraId="3AD704CA" w14:textId="77777777" w:rsidR="00396C50" w:rsidRPr="00A874D0" w:rsidRDefault="00396C50" w:rsidP="00A874D0">
            <w:pPr>
              <w:pStyle w:val="Sinespaciado"/>
              <w:rPr>
                <w:rFonts w:ascii="Arial" w:hAnsi="Arial" w:cs="Arial"/>
                <w:b/>
                <w:sz w:val="16"/>
                <w:szCs w:val="16"/>
                <w:lang w:eastAsia="es-CO"/>
              </w:rPr>
            </w:pPr>
            <w:r w:rsidRPr="00A874D0">
              <w:rPr>
                <w:rFonts w:ascii="Arial" w:hAnsi="Arial" w:cs="Arial"/>
                <w:b/>
                <w:sz w:val="16"/>
                <w:szCs w:val="16"/>
                <w:lang w:eastAsia="es-CO"/>
              </w:rPr>
              <w:t>2.3.2</w:t>
            </w:r>
          </w:p>
        </w:tc>
        <w:tc>
          <w:tcPr>
            <w:tcW w:w="3827" w:type="dxa"/>
            <w:shd w:val="clear" w:color="auto" w:fill="auto"/>
            <w:vAlign w:val="center"/>
            <w:hideMark/>
          </w:tcPr>
          <w:p w14:paraId="65DF7D0B" w14:textId="77777777" w:rsidR="00396C50" w:rsidRPr="00A874D0" w:rsidRDefault="00396C50" w:rsidP="00A874D0">
            <w:pPr>
              <w:pStyle w:val="Sinespaciado"/>
              <w:rPr>
                <w:rFonts w:ascii="Arial" w:hAnsi="Arial" w:cs="Arial"/>
                <w:b/>
                <w:sz w:val="16"/>
                <w:szCs w:val="16"/>
                <w:lang w:eastAsia="es-CO"/>
              </w:rPr>
            </w:pPr>
            <w:r w:rsidRPr="00A874D0">
              <w:rPr>
                <w:rFonts w:ascii="Arial" w:hAnsi="Arial" w:cs="Arial"/>
                <w:b/>
                <w:sz w:val="16"/>
                <w:szCs w:val="16"/>
                <w:lang w:eastAsia="es-CO"/>
              </w:rPr>
              <w:t>Adquisición de bienes y servicios</w:t>
            </w:r>
          </w:p>
        </w:tc>
        <w:tc>
          <w:tcPr>
            <w:tcW w:w="1596" w:type="dxa"/>
            <w:shd w:val="clear" w:color="auto" w:fill="auto"/>
            <w:vAlign w:val="center"/>
            <w:hideMark/>
          </w:tcPr>
          <w:p w14:paraId="49CCE9A9" w14:textId="5A70BD37" w:rsidR="00396C50" w:rsidRPr="00A874D0" w:rsidRDefault="00396C50" w:rsidP="00A874D0">
            <w:pPr>
              <w:pStyle w:val="Sinespaciado"/>
              <w:jc w:val="right"/>
              <w:rPr>
                <w:rFonts w:ascii="Arial" w:hAnsi="Arial" w:cs="Arial"/>
                <w:b/>
                <w:sz w:val="16"/>
                <w:szCs w:val="16"/>
                <w:lang w:eastAsia="es-CO"/>
              </w:rPr>
            </w:pPr>
            <w:r w:rsidRPr="00A874D0">
              <w:rPr>
                <w:rFonts w:ascii="Arial" w:hAnsi="Arial" w:cs="Arial"/>
                <w:b/>
                <w:sz w:val="16"/>
                <w:szCs w:val="16"/>
                <w:lang w:eastAsia="es-CO"/>
              </w:rPr>
              <w:t xml:space="preserve">         </w:t>
            </w:r>
            <w:r w:rsidR="00A874D0">
              <w:rPr>
                <w:rFonts w:ascii="Arial" w:hAnsi="Arial" w:cs="Arial"/>
                <w:b/>
                <w:sz w:val="16"/>
                <w:szCs w:val="16"/>
                <w:lang w:eastAsia="es-CO"/>
              </w:rPr>
              <w:t>$</w:t>
            </w:r>
            <w:r w:rsidRPr="00A874D0">
              <w:rPr>
                <w:rFonts w:ascii="Arial" w:hAnsi="Arial" w:cs="Arial"/>
                <w:b/>
                <w:sz w:val="16"/>
                <w:szCs w:val="16"/>
                <w:lang w:eastAsia="es-CO"/>
              </w:rPr>
              <w:t xml:space="preserve">560.356.996,92 </w:t>
            </w:r>
          </w:p>
        </w:tc>
      </w:tr>
      <w:tr w:rsidR="00396C50" w:rsidRPr="00A874D0" w14:paraId="5EE58B3E" w14:textId="77777777" w:rsidTr="00A874D0">
        <w:trPr>
          <w:trHeight w:val="256"/>
        </w:trPr>
        <w:tc>
          <w:tcPr>
            <w:tcW w:w="3681" w:type="dxa"/>
            <w:shd w:val="clear" w:color="auto" w:fill="auto"/>
            <w:vAlign w:val="center"/>
            <w:hideMark/>
          </w:tcPr>
          <w:p w14:paraId="324DE7B2" w14:textId="77777777" w:rsidR="00396C50" w:rsidRPr="00A874D0" w:rsidRDefault="00396C50" w:rsidP="00A874D0">
            <w:pPr>
              <w:pStyle w:val="Sinespaciado"/>
              <w:rPr>
                <w:rFonts w:ascii="Arial" w:hAnsi="Arial" w:cs="Arial"/>
                <w:b/>
                <w:sz w:val="16"/>
                <w:szCs w:val="16"/>
                <w:lang w:eastAsia="es-CO"/>
              </w:rPr>
            </w:pPr>
            <w:r w:rsidRPr="00A874D0">
              <w:rPr>
                <w:rFonts w:ascii="Arial" w:hAnsi="Arial" w:cs="Arial"/>
                <w:b/>
                <w:sz w:val="16"/>
                <w:szCs w:val="16"/>
                <w:lang w:eastAsia="es-CO"/>
              </w:rPr>
              <w:t>2.3.2.02</w:t>
            </w:r>
          </w:p>
        </w:tc>
        <w:tc>
          <w:tcPr>
            <w:tcW w:w="3827" w:type="dxa"/>
            <w:shd w:val="clear" w:color="auto" w:fill="auto"/>
            <w:vAlign w:val="center"/>
            <w:hideMark/>
          </w:tcPr>
          <w:p w14:paraId="71BE6A02" w14:textId="77777777" w:rsidR="00396C50" w:rsidRPr="00A874D0" w:rsidRDefault="00396C50" w:rsidP="00A874D0">
            <w:pPr>
              <w:pStyle w:val="Sinespaciado"/>
              <w:rPr>
                <w:rFonts w:ascii="Arial" w:hAnsi="Arial" w:cs="Arial"/>
                <w:b/>
                <w:sz w:val="16"/>
                <w:szCs w:val="16"/>
                <w:lang w:eastAsia="es-CO"/>
              </w:rPr>
            </w:pPr>
            <w:r w:rsidRPr="00A874D0">
              <w:rPr>
                <w:rFonts w:ascii="Arial" w:hAnsi="Arial" w:cs="Arial"/>
                <w:b/>
                <w:sz w:val="16"/>
                <w:szCs w:val="16"/>
                <w:lang w:eastAsia="es-CO"/>
              </w:rPr>
              <w:t>Adquisiciones diferentes de activos</w:t>
            </w:r>
          </w:p>
        </w:tc>
        <w:tc>
          <w:tcPr>
            <w:tcW w:w="1596" w:type="dxa"/>
            <w:shd w:val="clear" w:color="auto" w:fill="auto"/>
            <w:vAlign w:val="center"/>
            <w:hideMark/>
          </w:tcPr>
          <w:p w14:paraId="30F5C078" w14:textId="3217D19B" w:rsidR="00396C50" w:rsidRPr="00A874D0" w:rsidRDefault="00396C50" w:rsidP="00A874D0">
            <w:pPr>
              <w:pStyle w:val="Sinespaciado"/>
              <w:jc w:val="right"/>
              <w:rPr>
                <w:rFonts w:ascii="Arial" w:hAnsi="Arial" w:cs="Arial"/>
                <w:b/>
                <w:sz w:val="16"/>
                <w:szCs w:val="16"/>
                <w:lang w:eastAsia="es-CO"/>
              </w:rPr>
            </w:pPr>
            <w:r w:rsidRPr="00A874D0">
              <w:rPr>
                <w:rFonts w:ascii="Arial" w:hAnsi="Arial" w:cs="Arial"/>
                <w:b/>
                <w:sz w:val="16"/>
                <w:szCs w:val="16"/>
                <w:lang w:eastAsia="es-CO"/>
              </w:rPr>
              <w:t xml:space="preserve">         </w:t>
            </w:r>
            <w:r w:rsidR="00A874D0">
              <w:rPr>
                <w:rFonts w:ascii="Arial" w:hAnsi="Arial" w:cs="Arial"/>
                <w:b/>
                <w:sz w:val="16"/>
                <w:szCs w:val="16"/>
                <w:lang w:eastAsia="es-CO"/>
              </w:rPr>
              <w:t>$</w:t>
            </w:r>
            <w:r w:rsidRPr="00A874D0">
              <w:rPr>
                <w:rFonts w:ascii="Arial" w:hAnsi="Arial" w:cs="Arial"/>
                <w:b/>
                <w:sz w:val="16"/>
                <w:szCs w:val="16"/>
                <w:lang w:eastAsia="es-CO"/>
              </w:rPr>
              <w:t xml:space="preserve">560.356.996,92 </w:t>
            </w:r>
          </w:p>
        </w:tc>
      </w:tr>
      <w:tr w:rsidR="00396C50" w:rsidRPr="00A874D0" w14:paraId="40D08D23" w14:textId="77777777" w:rsidTr="00A874D0">
        <w:trPr>
          <w:trHeight w:val="256"/>
        </w:trPr>
        <w:tc>
          <w:tcPr>
            <w:tcW w:w="3681" w:type="dxa"/>
            <w:shd w:val="clear" w:color="auto" w:fill="auto"/>
            <w:vAlign w:val="center"/>
            <w:hideMark/>
          </w:tcPr>
          <w:p w14:paraId="271BA696" w14:textId="77777777" w:rsidR="00396C50" w:rsidRPr="00A874D0" w:rsidRDefault="00396C50" w:rsidP="00A874D0">
            <w:pPr>
              <w:pStyle w:val="Sinespaciado"/>
              <w:rPr>
                <w:rFonts w:ascii="Arial" w:hAnsi="Arial" w:cs="Arial"/>
                <w:b/>
                <w:sz w:val="16"/>
                <w:szCs w:val="16"/>
                <w:lang w:eastAsia="es-CO"/>
              </w:rPr>
            </w:pPr>
            <w:r w:rsidRPr="00A874D0">
              <w:rPr>
                <w:rFonts w:ascii="Arial" w:hAnsi="Arial" w:cs="Arial"/>
                <w:b/>
                <w:sz w:val="16"/>
                <w:szCs w:val="16"/>
                <w:lang w:eastAsia="es-CO"/>
              </w:rPr>
              <w:t>2.3.2.02.02</w:t>
            </w:r>
          </w:p>
        </w:tc>
        <w:tc>
          <w:tcPr>
            <w:tcW w:w="3827" w:type="dxa"/>
            <w:shd w:val="clear" w:color="auto" w:fill="auto"/>
            <w:vAlign w:val="center"/>
            <w:hideMark/>
          </w:tcPr>
          <w:p w14:paraId="6AD292E5" w14:textId="77777777" w:rsidR="00396C50" w:rsidRPr="00A874D0" w:rsidRDefault="00396C50" w:rsidP="00A874D0">
            <w:pPr>
              <w:pStyle w:val="Sinespaciado"/>
              <w:rPr>
                <w:rFonts w:ascii="Arial" w:hAnsi="Arial" w:cs="Arial"/>
                <w:b/>
                <w:sz w:val="16"/>
                <w:szCs w:val="16"/>
                <w:lang w:eastAsia="es-CO"/>
              </w:rPr>
            </w:pPr>
            <w:r w:rsidRPr="00A874D0">
              <w:rPr>
                <w:rFonts w:ascii="Arial" w:hAnsi="Arial" w:cs="Arial"/>
                <w:b/>
                <w:sz w:val="16"/>
                <w:szCs w:val="16"/>
                <w:lang w:eastAsia="es-CO"/>
              </w:rPr>
              <w:t>Adquisición de servicios</w:t>
            </w:r>
          </w:p>
        </w:tc>
        <w:tc>
          <w:tcPr>
            <w:tcW w:w="1596" w:type="dxa"/>
            <w:shd w:val="clear" w:color="auto" w:fill="auto"/>
            <w:vAlign w:val="center"/>
            <w:hideMark/>
          </w:tcPr>
          <w:p w14:paraId="2B5A4332" w14:textId="56D0ECFE" w:rsidR="00396C50" w:rsidRPr="00A874D0" w:rsidRDefault="00396C50" w:rsidP="00A874D0">
            <w:pPr>
              <w:pStyle w:val="Sinespaciado"/>
              <w:jc w:val="right"/>
              <w:rPr>
                <w:rFonts w:ascii="Arial" w:hAnsi="Arial" w:cs="Arial"/>
                <w:b/>
                <w:sz w:val="16"/>
                <w:szCs w:val="16"/>
                <w:lang w:eastAsia="es-CO"/>
              </w:rPr>
            </w:pPr>
            <w:r w:rsidRPr="00A874D0">
              <w:rPr>
                <w:rFonts w:ascii="Arial" w:hAnsi="Arial" w:cs="Arial"/>
                <w:b/>
                <w:sz w:val="16"/>
                <w:szCs w:val="16"/>
                <w:lang w:eastAsia="es-CO"/>
              </w:rPr>
              <w:t xml:space="preserve">         </w:t>
            </w:r>
            <w:r w:rsidR="00A874D0">
              <w:rPr>
                <w:rFonts w:ascii="Arial" w:hAnsi="Arial" w:cs="Arial"/>
                <w:b/>
                <w:sz w:val="16"/>
                <w:szCs w:val="16"/>
                <w:lang w:eastAsia="es-CO"/>
              </w:rPr>
              <w:t>$</w:t>
            </w:r>
            <w:r w:rsidRPr="00A874D0">
              <w:rPr>
                <w:rFonts w:ascii="Arial" w:hAnsi="Arial" w:cs="Arial"/>
                <w:b/>
                <w:sz w:val="16"/>
                <w:szCs w:val="16"/>
                <w:lang w:eastAsia="es-CO"/>
              </w:rPr>
              <w:t xml:space="preserve">560.356.996,92 </w:t>
            </w:r>
          </w:p>
        </w:tc>
      </w:tr>
      <w:tr w:rsidR="00396C50" w:rsidRPr="00A874D0" w14:paraId="45C052BA" w14:textId="77777777" w:rsidTr="00A874D0">
        <w:trPr>
          <w:trHeight w:val="256"/>
        </w:trPr>
        <w:tc>
          <w:tcPr>
            <w:tcW w:w="3681" w:type="dxa"/>
            <w:shd w:val="clear" w:color="auto" w:fill="auto"/>
            <w:vAlign w:val="center"/>
            <w:hideMark/>
          </w:tcPr>
          <w:p w14:paraId="1BC3457E" w14:textId="77777777" w:rsidR="00396C50" w:rsidRPr="00A874D0" w:rsidRDefault="00396C50" w:rsidP="00A874D0">
            <w:pPr>
              <w:pStyle w:val="Sinespaciado"/>
              <w:rPr>
                <w:rFonts w:ascii="Arial" w:hAnsi="Arial" w:cs="Arial"/>
                <w:b/>
                <w:sz w:val="16"/>
                <w:szCs w:val="16"/>
                <w:lang w:eastAsia="es-CO"/>
              </w:rPr>
            </w:pPr>
            <w:r w:rsidRPr="00A874D0">
              <w:rPr>
                <w:rFonts w:ascii="Arial" w:hAnsi="Arial" w:cs="Arial"/>
                <w:b/>
                <w:sz w:val="16"/>
                <w:szCs w:val="16"/>
                <w:lang w:eastAsia="es-CO"/>
              </w:rPr>
              <w:t>2.3.2.02.02.005</w:t>
            </w:r>
          </w:p>
        </w:tc>
        <w:tc>
          <w:tcPr>
            <w:tcW w:w="3827" w:type="dxa"/>
            <w:shd w:val="clear" w:color="auto" w:fill="auto"/>
            <w:vAlign w:val="center"/>
            <w:hideMark/>
          </w:tcPr>
          <w:p w14:paraId="2D4DBB15" w14:textId="77777777" w:rsidR="00396C50" w:rsidRPr="00A874D0" w:rsidRDefault="00396C50" w:rsidP="00A874D0">
            <w:pPr>
              <w:pStyle w:val="Sinespaciado"/>
              <w:rPr>
                <w:rFonts w:ascii="Arial" w:hAnsi="Arial" w:cs="Arial"/>
                <w:b/>
                <w:sz w:val="16"/>
                <w:szCs w:val="16"/>
                <w:lang w:eastAsia="es-CO"/>
              </w:rPr>
            </w:pPr>
            <w:r w:rsidRPr="00A874D0">
              <w:rPr>
                <w:rFonts w:ascii="Arial" w:hAnsi="Arial" w:cs="Arial"/>
                <w:b/>
                <w:sz w:val="16"/>
                <w:szCs w:val="16"/>
                <w:lang w:eastAsia="es-CO"/>
              </w:rPr>
              <w:t>Servicios de la construcción</w:t>
            </w:r>
          </w:p>
        </w:tc>
        <w:tc>
          <w:tcPr>
            <w:tcW w:w="1596" w:type="dxa"/>
            <w:shd w:val="clear" w:color="auto" w:fill="auto"/>
            <w:vAlign w:val="center"/>
            <w:hideMark/>
          </w:tcPr>
          <w:p w14:paraId="1A0ED2F9" w14:textId="2820A344" w:rsidR="00396C50" w:rsidRPr="00A874D0" w:rsidRDefault="00396C50" w:rsidP="00A874D0">
            <w:pPr>
              <w:pStyle w:val="Sinespaciado"/>
              <w:jc w:val="right"/>
              <w:rPr>
                <w:rFonts w:ascii="Arial" w:hAnsi="Arial" w:cs="Arial"/>
                <w:b/>
                <w:sz w:val="16"/>
                <w:szCs w:val="16"/>
                <w:lang w:eastAsia="es-CO"/>
              </w:rPr>
            </w:pPr>
            <w:r w:rsidRPr="00A874D0">
              <w:rPr>
                <w:rFonts w:ascii="Arial" w:hAnsi="Arial" w:cs="Arial"/>
                <w:b/>
                <w:sz w:val="16"/>
                <w:szCs w:val="16"/>
                <w:lang w:eastAsia="es-CO"/>
              </w:rPr>
              <w:t xml:space="preserve">         </w:t>
            </w:r>
            <w:r w:rsidR="00A874D0">
              <w:rPr>
                <w:rFonts w:ascii="Arial" w:hAnsi="Arial" w:cs="Arial"/>
                <w:b/>
                <w:sz w:val="16"/>
                <w:szCs w:val="16"/>
                <w:lang w:eastAsia="es-CO"/>
              </w:rPr>
              <w:t>$</w:t>
            </w:r>
            <w:r w:rsidRPr="00A874D0">
              <w:rPr>
                <w:rFonts w:ascii="Arial" w:hAnsi="Arial" w:cs="Arial"/>
                <w:b/>
                <w:sz w:val="16"/>
                <w:szCs w:val="16"/>
                <w:lang w:eastAsia="es-CO"/>
              </w:rPr>
              <w:t xml:space="preserve">322.056.996,92 </w:t>
            </w:r>
          </w:p>
        </w:tc>
      </w:tr>
      <w:tr w:rsidR="00396C50" w:rsidRPr="00A874D0" w14:paraId="3747CF62" w14:textId="77777777" w:rsidTr="00A874D0">
        <w:trPr>
          <w:trHeight w:val="256"/>
        </w:trPr>
        <w:tc>
          <w:tcPr>
            <w:tcW w:w="3681" w:type="dxa"/>
            <w:shd w:val="clear" w:color="auto" w:fill="auto"/>
            <w:vAlign w:val="center"/>
            <w:hideMark/>
          </w:tcPr>
          <w:p w14:paraId="7E329337" w14:textId="77777777" w:rsidR="00396C50" w:rsidRPr="00A874D0" w:rsidRDefault="00396C50" w:rsidP="00A874D0">
            <w:pPr>
              <w:pStyle w:val="Sinespaciado"/>
              <w:rPr>
                <w:rFonts w:ascii="Arial" w:hAnsi="Arial" w:cs="Arial"/>
                <w:sz w:val="14"/>
                <w:szCs w:val="16"/>
                <w:lang w:eastAsia="es-CO"/>
              </w:rPr>
            </w:pPr>
            <w:r w:rsidRPr="00A874D0">
              <w:rPr>
                <w:rFonts w:ascii="Arial" w:hAnsi="Arial" w:cs="Arial"/>
                <w:sz w:val="14"/>
                <w:szCs w:val="16"/>
                <w:lang w:eastAsia="es-CO"/>
              </w:rPr>
              <w:t>2.3.2.02.02.005.2201062.2020634700002.54790_167.0</w:t>
            </w:r>
          </w:p>
        </w:tc>
        <w:tc>
          <w:tcPr>
            <w:tcW w:w="3827" w:type="dxa"/>
            <w:shd w:val="clear" w:color="auto" w:fill="auto"/>
            <w:vAlign w:val="center"/>
            <w:hideMark/>
          </w:tcPr>
          <w:p w14:paraId="7546A987" w14:textId="77777777" w:rsidR="00396C50" w:rsidRPr="00A874D0" w:rsidRDefault="00396C50" w:rsidP="00A874D0">
            <w:pPr>
              <w:pStyle w:val="Sinespaciado"/>
              <w:rPr>
                <w:rFonts w:ascii="Arial" w:hAnsi="Arial" w:cs="Arial"/>
                <w:sz w:val="16"/>
                <w:szCs w:val="16"/>
                <w:lang w:eastAsia="es-CO"/>
              </w:rPr>
            </w:pPr>
            <w:r w:rsidRPr="00A874D0">
              <w:rPr>
                <w:rFonts w:ascii="Arial" w:hAnsi="Arial" w:cs="Arial"/>
                <w:sz w:val="16"/>
                <w:szCs w:val="16"/>
                <w:lang w:eastAsia="es-CO"/>
              </w:rPr>
              <w:t>Otros servicios de terminación y acabado de edificios</w:t>
            </w:r>
          </w:p>
        </w:tc>
        <w:tc>
          <w:tcPr>
            <w:tcW w:w="1596" w:type="dxa"/>
            <w:shd w:val="clear" w:color="auto" w:fill="auto"/>
            <w:vAlign w:val="bottom"/>
            <w:hideMark/>
          </w:tcPr>
          <w:p w14:paraId="32E28652" w14:textId="77777777" w:rsidR="00396C50" w:rsidRPr="00A874D0" w:rsidRDefault="00396C50" w:rsidP="00A874D0">
            <w:pPr>
              <w:pStyle w:val="Sinespaciado"/>
              <w:jc w:val="right"/>
              <w:rPr>
                <w:rFonts w:ascii="Arial" w:hAnsi="Arial" w:cs="Arial"/>
                <w:sz w:val="16"/>
                <w:szCs w:val="16"/>
                <w:lang w:eastAsia="es-CO"/>
              </w:rPr>
            </w:pPr>
            <w:r w:rsidRPr="00A874D0">
              <w:rPr>
                <w:rFonts w:ascii="Arial" w:hAnsi="Arial" w:cs="Arial"/>
                <w:sz w:val="16"/>
                <w:szCs w:val="16"/>
                <w:lang w:eastAsia="es-CO"/>
              </w:rPr>
              <w:t xml:space="preserve">         152.416.245,92 </w:t>
            </w:r>
          </w:p>
        </w:tc>
      </w:tr>
      <w:tr w:rsidR="00396C50" w:rsidRPr="00A874D0" w14:paraId="7D14FD11" w14:textId="77777777" w:rsidTr="00A874D0">
        <w:trPr>
          <w:trHeight w:val="482"/>
        </w:trPr>
        <w:tc>
          <w:tcPr>
            <w:tcW w:w="3681" w:type="dxa"/>
            <w:shd w:val="clear" w:color="auto" w:fill="auto"/>
            <w:vAlign w:val="center"/>
            <w:hideMark/>
          </w:tcPr>
          <w:p w14:paraId="58EBA30A" w14:textId="77777777" w:rsidR="00396C50" w:rsidRPr="00A874D0" w:rsidRDefault="00396C50" w:rsidP="00A874D0">
            <w:pPr>
              <w:pStyle w:val="Sinespaciado"/>
              <w:rPr>
                <w:rFonts w:ascii="Arial" w:hAnsi="Arial" w:cs="Arial"/>
                <w:sz w:val="14"/>
                <w:szCs w:val="16"/>
                <w:lang w:eastAsia="es-CO"/>
              </w:rPr>
            </w:pPr>
            <w:r w:rsidRPr="00A874D0">
              <w:rPr>
                <w:rFonts w:ascii="Arial" w:hAnsi="Arial" w:cs="Arial"/>
                <w:sz w:val="14"/>
                <w:szCs w:val="16"/>
                <w:lang w:eastAsia="es-CO"/>
              </w:rPr>
              <w:t>2.3.2.02.02.005.2402041.2020634700025.54211_167.0</w:t>
            </w:r>
          </w:p>
        </w:tc>
        <w:tc>
          <w:tcPr>
            <w:tcW w:w="3827" w:type="dxa"/>
            <w:shd w:val="clear" w:color="auto" w:fill="auto"/>
            <w:vAlign w:val="center"/>
            <w:hideMark/>
          </w:tcPr>
          <w:p w14:paraId="62DA9890" w14:textId="77777777" w:rsidR="00396C50" w:rsidRPr="00A874D0" w:rsidRDefault="00396C50" w:rsidP="00A874D0">
            <w:pPr>
              <w:pStyle w:val="Sinespaciado"/>
              <w:rPr>
                <w:rFonts w:ascii="Arial" w:hAnsi="Arial" w:cs="Arial"/>
                <w:sz w:val="16"/>
                <w:szCs w:val="16"/>
                <w:lang w:eastAsia="es-CO"/>
              </w:rPr>
            </w:pPr>
            <w:r w:rsidRPr="00A874D0">
              <w:rPr>
                <w:rFonts w:ascii="Arial" w:hAnsi="Arial" w:cs="Arial"/>
                <w:sz w:val="16"/>
                <w:szCs w:val="16"/>
                <w:lang w:eastAsia="es-CO"/>
              </w:rPr>
              <w:t>Servicios generales de construcción de carreteras (excepto carreteras elevadas), calles</w:t>
            </w:r>
          </w:p>
        </w:tc>
        <w:tc>
          <w:tcPr>
            <w:tcW w:w="1596" w:type="dxa"/>
            <w:shd w:val="clear" w:color="auto" w:fill="auto"/>
            <w:vAlign w:val="bottom"/>
            <w:hideMark/>
          </w:tcPr>
          <w:p w14:paraId="771BB5A9" w14:textId="77777777" w:rsidR="00396C50" w:rsidRPr="00A874D0" w:rsidRDefault="00396C50" w:rsidP="00A874D0">
            <w:pPr>
              <w:pStyle w:val="Sinespaciado"/>
              <w:jc w:val="right"/>
              <w:rPr>
                <w:rFonts w:ascii="Arial" w:hAnsi="Arial" w:cs="Arial"/>
                <w:sz w:val="16"/>
                <w:szCs w:val="16"/>
                <w:lang w:eastAsia="es-CO"/>
              </w:rPr>
            </w:pPr>
            <w:r w:rsidRPr="00A874D0">
              <w:rPr>
                <w:rFonts w:ascii="Arial" w:hAnsi="Arial" w:cs="Arial"/>
                <w:sz w:val="16"/>
                <w:szCs w:val="16"/>
                <w:lang w:eastAsia="es-CO"/>
              </w:rPr>
              <w:t xml:space="preserve">           76.200.000,00 </w:t>
            </w:r>
          </w:p>
        </w:tc>
      </w:tr>
      <w:tr w:rsidR="00396C50" w:rsidRPr="00A874D0" w14:paraId="41BE3ED6" w14:textId="77777777" w:rsidTr="00A874D0">
        <w:trPr>
          <w:trHeight w:val="256"/>
        </w:trPr>
        <w:tc>
          <w:tcPr>
            <w:tcW w:w="3681" w:type="dxa"/>
            <w:shd w:val="clear" w:color="auto" w:fill="auto"/>
            <w:vAlign w:val="center"/>
            <w:hideMark/>
          </w:tcPr>
          <w:p w14:paraId="293D6BF0" w14:textId="77777777" w:rsidR="00396C50" w:rsidRPr="00A874D0" w:rsidRDefault="00396C50" w:rsidP="00A874D0">
            <w:pPr>
              <w:pStyle w:val="Sinespaciado"/>
              <w:rPr>
                <w:rFonts w:ascii="Arial" w:hAnsi="Arial" w:cs="Arial"/>
                <w:sz w:val="14"/>
                <w:szCs w:val="16"/>
                <w:lang w:eastAsia="es-CO"/>
              </w:rPr>
            </w:pPr>
            <w:r w:rsidRPr="00A874D0">
              <w:rPr>
                <w:rFonts w:ascii="Arial" w:hAnsi="Arial" w:cs="Arial"/>
                <w:sz w:val="14"/>
                <w:szCs w:val="16"/>
                <w:lang w:eastAsia="es-CO"/>
              </w:rPr>
              <w:t>2.3.2.02.02.005.4301004.2020634700007.54790_167.0</w:t>
            </w:r>
          </w:p>
        </w:tc>
        <w:tc>
          <w:tcPr>
            <w:tcW w:w="3827" w:type="dxa"/>
            <w:shd w:val="clear" w:color="auto" w:fill="auto"/>
            <w:vAlign w:val="center"/>
            <w:hideMark/>
          </w:tcPr>
          <w:p w14:paraId="3462AC48" w14:textId="77777777" w:rsidR="00396C50" w:rsidRPr="00A874D0" w:rsidRDefault="00396C50" w:rsidP="00A874D0">
            <w:pPr>
              <w:pStyle w:val="Sinespaciado"/>
              <w:rPr>
                <w:rFonts w:ascii="Arial" w:hAnsi="Arial" w:cs="Arial"/>
                <w:sz w:val="16"/>
                <w:szCs w:val="16"/>
                <w:lang w:eastAsia="es-CO"/>
              </w:rPr>
            </w:pPr>
            <w:r w:rsidRPr="00A874D0">
              <w:rPr>
                <w:rFonts w:ascii="Arial" w:hAnsi="Arial" w:cs="Arial"/>
                <w:sz w:val="16"/>
                <w:szCs w:val="16"/>
                <w:lang w:eastAsia="es-CO"/>
              </w:rPr>
              <w:t xml:space="preserve">Otros servicios de terminación y acabado de edificios </w:t>
            </w:r>
          </w:p>
        </w:tc>
        <w:tc>
          <w:tcPr>
            <w:tcW w:w="1596" w:type="dxa"/>
            <w:shd w:val="clear" w:color="auto" w:fill="auto"/>
            <w:vAlign w:val="bottom"/>
            <w:hideMark/>
          </w:tcPr>
          <w:p w14:paraId="487814AE" w14:textId="77777777" w:rsidR="00396C50" w:rsidRPr="00A874D0" w:rsidRDefault="00396C50" w:rsidP="00A874D0">
            <w:pPr>
              <w:pStyle w:val="Sinespaciado"/>
              <w:jc w:val="right"/>
              <w:rPr>
                <w:rFonts w:ascii="Arial" w:hAnsi="Arial" w:cs="Arial"/>
                <w:sz w:val="16"/>
                <w:szCs w:val="16"/>
                <w:lang w:eastAsia="es-CO"/>
              </w:rPr>
            </w:pPr>
            <w:r w:rsidRPr="00A874D0">
              <w:rPr>
                <w:rFonts w:ascii="Arial" w:hAnsi="Arial" w:cs="Arial"/>
                <w:sz w:val="16"/>
                <w:szCs w:val="16"/>
                <w:lang w:eastAsia="es-CO"/>
              </w:rPr>
              <w:t xml:space="preserve">           93.440.751,00 </w:t>
            </w:r>
          </w:p>
        </w:tc>
      </w:tr>
      <w:tr w:rsidR="00396C50" w:rsidRPr="00A874D0" w14:paraId="76116134" w14:textId="77777777" w:rsidTr="00A874D0">
        <w:trPr>
          <w:trHeight w:val="256"/>
        </w:trPr>
        <w:tc>
          <w:tcPr>
            <w:tcW w:w="3681" w:type="dxa"/>
            <w:shd w:val="clear" w:color="auto" w:fill="auto"/>
            <w:vAlign w:val="center"/>
            <w:hideMark/>
          </w:tcPr>
          <w:p w14:paraId="3A7D7999" w14:textId="77777777" w:rsidR="00396C50" w:rsidRPr="00A874D0" w:rsidRDefault="00396C50" w:rsidP="00A874D0">
            <w:pPr>
              <w:pStyle w:val="Sinespaciado"/>
              <w:rPr>
                <w:rFonts w:ascii="Arial" w:hAnsi="Arial" w:cs="Arial"/>
                <w:b/>
                <w:sz w:val="16"/>
                <w:szCs w:val="16"/>
                <w:lang w:eastAsia="es-CO"/>
              </w:rPr>
            </w:pPr>
            <w:r w:rsidRPr="00A874D0">
              <w:rPr>
                <w:rFonts w:ascii="Arial" w:hAnsi="Arial" w:cs="Arial"/>
                <w:b/>
                <w:sz w:val="16"/>
                <w:szCs w:val="16"/>
                <w:lang w:eastAsia="es-CO"/>
              </w:rPr>
              <w:t>2.3.2.02.02.008</w:t>
            </w:r>
          </w:p>
        </w:tc>
        <w:tc>
          <w:tcPr>
            <w:tcW w:w="3827" w:type="dxa"/>
            <w:shd w:val="clear" w:color="auto" w:fill="auto"/>
            <w:vAlign w:val="center"/>
            <w:hideMark/>
          </w:tcPr>
          <w:p w14:paraId="7AAEC4F6" w14:textId="77777777" w:rsidR="00396C50" w:rsidRPr="00A874D0" w:rsidRDefault="00396C50" w:rsidP="00A874D0">
            <w:pPr>
              <w:pStyle w:val="Sinespaciado"/>
              <w:rPr>
                <w:rFonts w:ascii="Arial" w:hAnsi="Arial" w:cs="Arial"/>
                <w:b/>
                <w:sz w:val="16"/>
                <w:szCs w:val="16"/>
                <w:lang w:eastAsia="es-CO"/>
              </w:rPr>
            </w:pPr>
            <w:r w:rsidRPr="00A874D0">
              <w:rPr>
                <w:rFonts w:ascii="Arial" w:hAnsi="Arial" w:cs="Arial"/>
                <w:b/>
                <w:sz w:val="16"/>
                <w:szCs w:val="16"/>
                <w:lang w:eastAsia="es-CO"/>
              </w:rPr>
              <w:t xml:space="preserve">Servicios prestados a las empresas y servicios de producción </w:t>
            </w:r>
          </w:p>
        </w:tc>
        <w:tc>
          <w:tcPr>
            <w:tcW w:w="1596" w:type="dxa"/>
            <w:shd w:val="clear" w:color="auto" w:fill="auto"/>
            <w:vAlign w:val="center"/>
            <w:hideMark/>
          </w:tcPr>
          <w:p w14:paraId="1DC6FE2A" w14:textId="07243D20" w:rsidR="00396C50" w:rsidRPr="00A874D0" w:rsidRDefault="00396C50" w:rsidP="00A874D0">
            <w:pPr>
              <w:pStyle w:val="Sinespaciado"/>
              <w:jc w:val="right"/>
              <w:rPr>
                <w:rFonts w:ascii="Arial" w:hAnsi="Arial" w:cs="Arial"/>
                <w:b/>
                <w:sz w:val="16"/>
                <w:szCs w:val="16"/>
                <w:lang w:eastAsia="es-CO"/>
              </w:rPr>
            </w:pPr>
            <w:r w:rsidRPr="00A874D0">
              <w:rPr>
                <w:rFonts w:ascii="Arial" w:hAnsi="Arial" w:cs="Arial"/>
                <w:b/>
                <w:sz w:val="16"/>
                <w:szCs w:val="16"/>
                <w:lang w:eastAsia="es-CO"/>
              </w:rPr>
              <w:t xml:space="preserve">         </w:t>
            </w:r>
            <w:r w:rsidR="00A874D0">
              <w:rPr>
                <w:rFonts w:ascii="Arial" w:hAnsi="Arial" w:cs="Arial"/>
                <w:b/>
                <w:sz w:val="16"/>
                <w:szCs w:val="16"/>
                <w:lang w:eastAsia="es-CO"/>
              </w:rPr>
              <w:t>$</w:t>
            </w:r>
            <w:r w:rsidRPr="00A874D0">
              <w:rPr>
                <w:rFonts w:ascii="Arial" w:hAnsi="Arial" w:cs="Arial"/>
                <w:b/>
                <w:sz w:val="16"/>
                <w:szCs w:val="16"/>
                <w:lang w:eastAsia="es-CO"/>
              </w:rPr>
              <w:t xml:space="preserve">113.900.000,00 </w:t>
            </w:r>
          </w:p>
        </w:tc>
      </w:tr>
      <w:tr w:rsidR="00396C50" w:rsidRPr="00A874D0" w14:paraId="3FE19455" w14:textId="77777777" w:rsidTr="00A874D0">
        <w:trPr>
          <w:trHeight w:val="256"/>
        </w:trPr>
        <w:tc>
          <w:tcPr>
            <w:tcW w:w="3681" w:type="dxa"/>
            <w:shd w:val="clear" w:color="auto" w:fill="auto"/>
            <w:vAlign w:val="center"/>
            <w:hideMark/>
          </w:tcPr>
          <w:p w14:paraId="13CB00D4" w14:textId="77777777" w:rsidR="00396C50" w:rsidRPr="00A874D0" w:rsidRDefault="00396C50" w:rsidP="00A874D0">
            <w:pPr>
              <w:pStyle w:val="Sinespaciado"/>
              <w:rPr>
                <w:rFonts w:ascii="Arial" w:hAnsi="Arial" w:cs="Arial"/>
                <w:sz w:val="14"/>
                <w:szCs w:val="16"/>
                <w:lang w:eastAsia="es-CO"/>
              </w:rPr>
            </w:pPr>
            <w:r w:rsidRPr="00A874D0">
              <w:rPr>
                <w:rFonts w:ascii="Arial" w:hAnsi="Arial" w:cs="Arial"/>
                <w:sz w:val="14"/>
                <w:szCs w:val="16"/>
                <w:lang w:eastAsia="es-CO"/>
              </w:rPr>
              <w:t>2.3.2.02.02.008.4002022.2020634700028.85970_167.0</w:t>
            </w:r>
          </w:p>
        </w:tc>
        <w:tc>
          <w:tcPr>
            <w:tcW w:w="3827" w:type="dxa"/>
            <w:shd w:val="clear" w:color="auto" w:fill="auto"/>
            <w:vAlign w:val="center"/>
            <w:hideMark/>
          </w:tcPr>
          <w:p w14:paraId="6DEB7F15" w14:textId="77777777" w:rsidR="00396C50" w:rsidRPr="00A874D0" w:rsidRDefault="00396C50" w:rsidP="00A874D0">
            <w:pPr>
              <w:pStyle w:val="Sinespaciado"/>
              <w:rPr>
                <w:rFonts w:ascii="Arial" w:hAnsi="Arial" w:cs="Arial"/>
                <w:sz w:val="16"/>
                <w:szCs w:val="16"/>
                <w:lang w:eastAsia="es-CO"/>
              </w:rPr>
            </w:pPr>
            <w:r w:rsidRPr="00A874D0">
              <w:rPr>
                <w:rFonts w:ascii="Arial" w:hAnsi="Arial" w:cs="Arial"/>
                <w:sz w:val="16"/>
                <w:szCs w:val="16"/>
                <w:lang w:eastAsia="es-CO"/>
              </w:rPr>
              <w:t>Servicios de mantenimiento y cuidado del paisaje</w:t>
            </w:r>
          </w:p>
        </w:tc>
        <w:tc>
          <w:tcPr>
            <w:tcW w:w="1596" w:type="dxa"/>
            <w:shd w:val="clear" w:color="auto" w:fill="auto"/>
            <w:vAlign w:val="bottom"/>
            <w:hideMark/>
          </w:tcPr>
          <w:p w14:paraId="7E774010" w14:textId="77777777" w:rsidR="00396C50" w:rsidRPr="00A874D0" w:rsidRDefault="00396C50" w:rsidP="00A874D0">
            <w:pPr>
              <w:pStyle w:val="Sinespaciado"/>
              <w:jc w:val="right"/>
              <w:rPr>
                <w:rFonts w:ascii="Arial" w:hAnsi="Arial" w:cs="Arial"/>
                <w:sz w:val="16"/>
                <w:szCs w:val="16"/>
                <w:lang w:eastAsia="es-CO"/>
              </w:rPr>
            </w:pPr>
            <w:r w:rsidRPr="00A874D0">
              <w:rPr>
                <w:rFonts w:ascii="Arial" w:hAnsi="Arial" w:cs="Arial"/>
                <w:sz w:val="16"/>
                <w:szCs w:val="16"/>
                <w:lang w:eastAsia="es-CO"/>
              </w:rPr>
              <w:t xml:space="preserve">           77.900.000,00 </w:t>
            </w:r>
          </w:p>
        </w:tc>
      </w:tr>
      <w:tr w:rsidR="00396C50" w:rsidRPr="00A874D0" w14:paraId="1ADE3916" w14:textId="77777777" w:rsidTr="00A874D0">
        <w:trPr>
          <w:trHeight w:val="256"/>
        </w:trPr>
        <w:tc>
          <w:tcPr>
            <w:tcW w:w="3681" w:type="dxa"/>
            <w:shd w:val="clear" w:color="auto" w:fill="auto"/>
            <w:vAlign w:val="center"/>
            <w:hideMark/>
          </w:tcPr>
          <w:p w14:paraId="4C0457B8" w14:textId="77777777" w:rsidR="00396C50" w:rsidRPr="00A874D0" w:rsidRDefault="00396C50" w:rsidP="00A874D0">
            <w:pPr>
              <w:pStyle w:val="Sinespaciado"/>
              <w:rPr>
                <w:rFonts w:ascii="Arial" w:hAnsi="Arial" w:cs="Arial"/>
                <w:sz w:val="14"/>
                <w:szCs w:val="16"/>
                <w:lang w:eastAsia="es-CO"/>
              </w:rPr>
            </w:pPr>
            <w:r w:rsidRPr="00A874D0">
              <w:rPr>
                <w:rFonts w:ascii="Arial" w:hAnsi="Arial" w:cs="Arial"/>
                <w:sz w:val="14"/>
                <w:szCs w:val="16"/>
                <w:lang w:eastAsia="es-CO"/>
              </w:rPr>
              <w:t>2.3.2.02.02.008.4599017.2020634700043.84520_167.0</w:t>
            </w:r>
          </w:p>
        </w:tc>
        <w:tc>
          <w:tcPr>
            <w:tcW w:w="3827" w:type="dxa"/>
            <w:shd w:val="clear" w:color="auto" w:fill="auto"/>
            <w:vAlign w:val="center"/>
            <w:hideMark/>
          </w:tcPr>
          <w:p w14:paraId="5DA61BB0" w14:textId="77777777" w:rsidR="00396C50" w:rsidRPr="00A874D0" w:rsidRDefault="00396C50" w:rsidP="00A874D0">
            <w:pPr>
              <w:pStyle w:val="Sinespaciado"/>
              <w:rPr>
                <w:rFonts w:ascii="Arial" w:hAnsi="Arial" w:cs="Arial"/>
                <w:sz w:val="16"/>
                <w:szCs w:val="16"/>
                <w:lang w:eastAsia="es-CO"/>
              </w:rPr>
            </w:pPr>
            <w:r w:rsidRPr="00A874D0">
              <w:rPr>
                <w:rFonts w:ascii="Arial" w:hAnsi="Arial" w:cs="Arial"/>
                <w:sz w:val="16"/>
                <w:szCs w:val="16"/>
                <w:lang w:eastAsia="es-CO"/>
              </w:rPr>
              <w:t>Servicios de archivos</w:t>
            </w:r>
          </w:p>
        </w:tc>
        <w:tc>
          <w:tcPr>
            <w:tcW w:w="1596" w:type="dxa"/>
            <w:shd w:val="clear" w:color="auto" w:fill="auto"/>
            <w:vAlign w:val="bottom"/>
            <w:hideMark/>
          </w:tcPr>
          <w:p w14:paraId="488113B7" w14:textId="77777777" w:rsidR="00396C50" w:rsidRPr="00A874D0" w:rsidRDefault="00396C50" w:rsidP="00A874D0">
            <w:pPr>
              <w:pStyle w:val="Sinespaciado"/>
              <w:jc w:val="right"/>
              <w:rPr>
                <w:rFonts w:ascii="Arial" w:hAnsi="Arial" w:cs="Arial"/>
                <w:sz w:val="16"/>
                <w:szCs w:val="16"/>
                <w:lang w:eastAsia="es-CO"/>
              </w:rPr>
            </w:pPr>
            <w:r w:rsidRPr="00A874D0">
              <w:rPr>
                <w:rFonts w:ascii="Arial" w:hAnsi="Arial" w:cs="Arial"/>
                <w:sz w:val="16"/>
                <w:szCs w:val="16"/>
                <w:lang w:eastAsia="es-CO"/>
              </w:rPr>
              <w:t xml:space="preserve">           36.000.000,00 </w:t>
            </w:r>
          </w:p>
        </w:tc>
      </w:tr>
      <w:tr w:rsidR="00396C50" w:rsidRPr="00A874D0" w14:paraId="07D76195" w14:textId="77777777" w:rsidTr="00A874D0">
        <w:trPr>
          <w:trHeight w:val="256"/>
        </w:trPr>
        <w:tc>
          <w:tcPr>
            <w:tcW w:w="3681" w:type="dxa"/>
            <w:shd w:val="clear" w:color="auto" w:fill="auto"/>
            <w:vAlign w:val="center"/>
            <w:hideMark/>
          </w:tcPr>
          <w:p w14:paraId="5A40C028" w14:textId="77777777" w:rsidR="00396C50" w:rsidRPr="00A874D0" w:rsidRDefault="00396C50" w:rsidP="00A874D0">
            <w:pPr>
              <w:pStyle w:val="Sinespaciado"/>
              <w:rPr>
                <w:rFonts w:ascii="Arial" w:hAnsi="Arial" w:cs="Arial"/>
                <w:b/>
                <w:sz w:val="16"/>
                <w:szCs w:val="16"/>
                <w:lang w:eastAsia="es-CO"/>
              </w:rPr>
            </w:pPr>
            <w:r w:rsidRPr="00A874D0">
              <w:rPr>
                <w:rFonts w:ascii="Arial" w:hAnsi="Arial" w:cs="Arial"/>
                <w:b/>
                <w:sz w:val="16"/>
                <w:szCs w:val="16"/>
                <w:lang w:eastAsia="es-CO"/>
              </w:rPr>
              <w:t>2.3.2.02.02.009</w:t>
            </w:r>
          </w:p>
        </w:tc>
        <w:tc>
          <w:tcPr>
            <w:tcW w:w="3827" w:type="dxa"/>
            <w:shd w:val="clear" w:color="auto" w:fill="auto"/>
            <w:vAlign w:val="center"/>
            <w:hideMark/>
          </w:tcPr>
          <w:p w14:paraId="01189D18" w14:textId="77777777" w:rsidR="00396C50" w:rsidRPr="00A874D0" w:rsidRDefault="00396C50" w:rsidP="00A874D0">
            <w:pPr>
              <w:pStyle w:val="Sinespaciado"/>
              <w:rPr>
                <w:rFonts w:ascii="Arial" w:hAnsi="Arial" w:cs="Arial"/>
                <w:b/>
                <w:sz w:val="16"/>
                <w:szCs w:val="16"/>
                <w:lang w:eastAsia="es-CO"/>
              </w:rPr>
            </w:pPr>
            <w:r w:rsidRPr="00A874D0">
              <w:rPr>
                <w:rFonts w:ascii="Arial" w:hAnsi="Arial" w:cs="Arial"/>
                <w:b/>
                <w:sz w:val="16"/>
                <w:szCs w:val="16"/>
                <w:lang w:eastAsia="es-CO"/>
              </w:rPr>
              <w:t>Servicios para la comunidad, sociales y personales</w:t>
            </w:r>
          </w:p>
        </w:tc>
        <w:tc>
          <w:tcPr>
            <w:tcW w:w="1596" w:type="dxa"/>
            <w:shd w:val="clear" w:color="auto" w:fill="auto"/>
            <w:vAlign w:val="center"/>
            <w:hideMark/>
          </w:tcPr>
          <w:p w14:paraId="284F5E0A" w14:textId="1449AACD" w:rsidR="00396C50" w:rsidRPr="00A874D0" w:rsidRDefault="00396C50" w:rsidP="00A874D0">
            <w:pPr>
              <w:pStyle w:val="Sinespaciado"/>
              <w:jc w:val="right"/>
              <w:rPr>
                <w:rFonts w:ascii="Arial" w:hAnsi="Arial" w:cs="Arial"/>
                <w:b/>
                <w:sz w:val="16"/>
                <w:szCs w:val="16"/>
                <w:lang w:eastAsia="es-CO"/>
              </w:rPr>
            </w:pPr>
            <w:r w:rsidRPr="00A874D0">
              <w:rPr>
                <w:rFonts w:ascii="Arial" w:hAnsi="Arial" w:cs="Arial"/>
                <w:b/>
                <w:sz w:val="16"/>
                <w:szCs w:val="16"/>
                <w:lang w:eastAsia="es-CO"/>
              </w:rPr>
              <w:t xml:space="preserve">         </w:t>
            </w:r>
            <w:r w:rsidR="00A874D0">
              <w:rPr>
                <w:rFonts w:ascii="Arial" w:hAnsi="Arial" w:cs="Arial"/>
                <w:b/>
                <w:sz w:val="16"/>
                <w:szCs w:val="16"/>
                <w:lang w:eastAsia="es-CO"/>
              </w:rPr>
              <w:t>$</w:t>
            </w:r>
            <w:r w:rsidRPr="00A874D0">
              <w:rPr>
                <w:rFonts w:ascii="Arial" w:hAnsi="Arial" w:cs="Arial"/>
                <w:b/>
                <w:sz w:val="16"/>
                <w:szCs w:val="16"/>
                <w:lang w:eastAsia="es-CO"/>
              </w:rPr>
              <w:t xml:space="preserve">124.400.000,00 </w:t>
            </w:r>
          </w:p>
        </w:tc>
      </w:tr>
      <w:tr w:rsidR="00396C50" w:rsidRPr="00A874D0" w14:paraId="24C0EA51" w14:textId="77777777" w:rsidTr="00A874D0">
        <w:trPr>
          <w:trHeight w:val="256"/>
        </w:trPr>
        <w:tc>
          <w:tcPr>
            <w:tcW w:w="3681" w:type="dxa"/>
            <w:shd w:val="clear" w:color="auto" w:fill="auto"/>
            <w:vAlign w:val="center"/>
            <w:hideMark/>
          </w:tcPr>
          <w:p w14:paraId="6CC735BB" w14:textId="77777777" w:rsidR="00396C50" w:rsidRPr="00A874D0" w:rsidRDefault="00396C50" w:rsidP="00A874D0">
            <w:pPr>
              <w:pStyle w:val="Sinespaciado"/>
              <w:rPr>
                <w:rFonts w:ascii="Arial" w:hAnsi="Arial" w:cs="Arial"/>
                <w:sz w:val="14"/>
                <w:szCs w:val="16"/>
                <w:lang w:eastAsia="es-CO"/>
              </w:rPr>
            </w:pPr>
            <w:r w:rsidRPr="00A874D0">
              <w:rPr>
                <w:rFonts w:ascii="Arial" w:hAnsi="Arial" w:cs="Arial"/>
                <w:sz w:val="14"/>
                <w:szCs w:val="16"/>
                <w:lang w:eastAsia="es-CO"/>
              </w:rPr>
              <w:t>2.3.2.02.02.009.2201071.2020634700002.91121_2.0</w:t>
            </w:r>
          </w:p>
        </w:tc>
        <w:tc>
          <w:tcPr>
            <w:tcW w:w="3827" w:type="dxa"/>
            <w:shd w:val="clear" w:color="auto" w:fill="auto"/>
            <w:vAlign w:val="center"/>
            <w:hideMark/>
          </w:tcPr>
          <w:p w14:paraId="316529A7" w14:textId="77777777" w:rsidR="00396C50" w:rsidRPr="00A874D0" w:rsidRDefault="00396C50" w:rsidP="00A874D0">
            <w:pPr>
              <w:pStyle w:val="Sinespaciado"/>
              <w:rPr>
                <w:rFonts w:ascii="Arial" w:hAnsi="Arial" w:cs="Arial"/>
                <w:sz w:val="16"/>
                <w:szCs w:val="16"/>
                <w:lang w:eastAsia="es-CO"/>
              </w:rPr>
            </w:pPr>
            <w:r w:rsidRPr="00A874D0">
              <w:rPr>
                <w:rFonts w:ascii="Arial" w:hAnsi="Arial" w:cs="Arial"/>
                <w:sz w:val="16"/>
                <w:szCs w:val="16"/>
                <w:lang w:eastAsia="es-CO"/>
              </w:rPr>
              <w:t xml:space="preserve">Servicios de la administración pública relacionados con la educación </w:t>
            </w:r>
          </w:p>
        </w:tc>
        <w:tc>
          <w:tcPr>
            <w:tcW w:w="1596" w:type="dxa"/>
            <w:shd w:val="clear" w:color="auto" w:fill="auto"/>
            <w:vAlign w:val="bottom"/>
            <w:hideMark/>
          </w:tcPr>
          <w:p w14:paraId="10FBBE51" w14:textId="77777777" w:rsidR="00396C50" w:rsidRPr="00A874D0" w:rsidRDefault="00396C50" w:rsidP="00A874D0">
            <w:pPr>
              <w:pStyle w:val="Sinespaciado"/>
              <w:jc w:val="right"/>
              <w:rPr>
                <w:rFonts w:ascii="Arial" w:hAnsi="Arial" w:cs="Arial"/>
                <w:sz w:val="16"/>
                <w:szCs w:val="16"/>
                <w:lang w:eastAsia="es-CO"/>
              </w:rPr>
            </w:pPr>
            <w:r w:rsidRPr="00A874D0">
              <w:rPr>
                <w:rFonts w:ascii="Arial" w:hAnsi="Arial" w:cs="Arial"/>
                <w:sz w:val="16"/>
                <w:szCs w:val="16"/>
                <w:lang w:eastAsia="es-CO"/>
              </w:rPr>
              <w:t xml:space="preserve">           69.000.000,00 </w:t>
            </w:r>
          </w:p>
        </w:tc>
      </w:tr>
      <w:tr w:rsidR="00396C50" w:rsidRPr="00A874D0" w14:paraId="15802F58" w14:textId="77777777" w:rsidTr="00A874D0">
        <w:trPr>
          <w:trHeight w:val="256"/>
        </w:trPr>
        <w:tc>
          <w:tcPr>
            <w:tcW w:w="3681" w:type="dxa"/>
            <w:shd w:val="clear" w:color="auto" w:fill="auto"/>
            <w:vAlign w:val="center"/>
            <w:hideMark/>
          </w:tcPr>
          <w:p w14:paraId="17E9E471" w14:textId="77777777" w:rsidR="00396C50" w:rsidRPr="00A874D0" w:rsidRDefault="00396C50" w:rsidP="00A874D0">
            <w:pPr>
              <w:pStyle w:val="Sinespaciado"/>
              <w:rPr>
                <w:rFonts w:ascii="Arial" w:hAnsi="Arial" w:cs="Arial"/>
                <w:sz w:val="14"/>
                <w:szCs w:val="16"/>
                <w:lang w:eastAsia="es-CO"/>
              </w:rPr>
            </w:pPr>
            <w:r w:rsidRPr="00A874D0">
              <w:rPr>
                <w:rFonts w:ascii="Arial" w:hAnsi="Arial" w:cs="Arial"/>
                <w:sz w:val="14"/>
                <w:szCs w:val="16"/>
                <w:lang w:eastAsia="es-CO"/>
              </w:rPr>
              <w:t>2.3.2.02.02.009.4002016.2020634700028.91119_167.0</w:t>
            </w:r>
          </w:p>
        </w:tc>
        <w:tc>
          <w:tcPr>
            <w:tcW w:w="3827" w:type="dxa"/>
            <w:shd w:val="clear" w:color="auto" w:fill="auto"/>
            <w:vAlign w:val="center"/>
            <w:hideMark/>
          </w:tcPr>
          <w:p w14:paraId="02ED93AD" w14:textId="77777777" w:rsidR="00396C50" w:rsidRPr="00A874D0" w:rsidRDefault="00396C50" w:rsidP="00A874D0">
            <w:pPr>
              <w:pStyle w:val="Sinespaciado"/>
              <w:rPr>
                <w:rFonts w:ascii="Arial" w:hAnsi="Arial" w:cs="Arial"/>
                <w:sz w:val="16"/>
                <w:szCs w:val="16"/>
                <w:lang w:eastAsia="es-CO"/>
              </w:rPr>
            </w:pPr>
            <w:r w:rsidRPr="00A874D0">
              <w:rPr>
                <w:rFonts w:ascii="Arial" w:hAnsi="Arial" w:cs="Arial"/>
                <w:sz w:val="16"/>
                <w:szCs w:val="16"/>
                <w:lang w:eastAsia="es-CO"/>
              </w:rPr>
              <w:t xml:space="preserve">Otros servicios de la administración pública n.c.p. </w:t>
            </w:r>
          </w:p>
        </w:tc>
        <w:tc>
          <w:tcPr>
            <w:tcW w:w="1596" w:type="dxa"/>
            <w:shd w:val="clear" w:color="auto" w:fill="auto"/>
            <w:vAlign w:val="bottom"/>
            <w:hideMark/>
          </w:tcPr>
          <w:p w14:paraId="6F471868" w14:textId="77777777" w:rsidR="00396C50" w:rsidRPr="00A874D0" w:rsidRDefault="00396C50" w:rsidP="00A874D0">
            <w:pPr>
              <w:pStyle w:val="Sinespaciado"/>
              <w:jc w:val="right"/>
              <w:rPr>
                <w:rFonts w:ascii="Arial" w:hAnsi="Arial" w:cs="Arial"/>
                <w:sz w:val="16"/>
                <w:szCs w:val="16"/>
                <w:lang w:eastAsia="es-CO"/>
              </w:rPr>
            </w:pPr>
            <w:r w:rsidRPr="00A874D0">
              <w:rPr>
                <w:rFonts w:ascii="Arial" w:hAnsi="Arial" w:cs="Arial"/>
                <w:sz w:val="16"/>
                <w:szCs w:val="16"/>
                <w:lang w:eastAsia="es-CO"/>
              </w:rPr>
              <w:t xml:space="preserve">           44.000.000,00 </w:t>
            </w:r>
          </w:p>
        </w:tc>
      </w:tr>
      <w:tr w:rsidR="00396C50" w:rsidRPr="00A874D0" w14:paraId="0BCCC5F8" w14:textId="77777777" w:rsidTr="00A874D0">
        <w:trPr>
          <w:trHeight w:val="256"/>
        </w:trPr>
        <w:tc>
          <w:tcPr>
            <w:tcW w:w="3681" w:type="dxa"/>
            <w:shd w:val="clear" w:color="auto" w:fill="auto"/>
            <w:vAlign w:val="center"/>
            <w:hideMark/>
          </w:tcPr>
          <w:p w14:paraId="71A4FA30" w14:textId="77777777" w:rsidR="00396C50" w:rsidRPr="00A874D0" w:rsidRDefault="00396C50" w:rsidP="00A874D0">
            <w:pPr>
              <w:pStyle w:val="Sinespaciado"/>
              <w:rPr>
                <w:rFonts w:ascii="Arial" w:hAnsi="Arial" w:cs="Arial"/>
                <w:sz w:val="14"/>
                <w:szCs w:val="16"/>
                <w:lang w:eastAsia="es-CO"/>
              </w:rPr>
            </w:pPr>
            <w:r w:rsidRPr="00A874D0">
              <w:rPr>
                <w:rFonts w:ascii="Arial" w:hAnsi="Arial" w:cs="Arial"/>
                <w:sz w:val="14"/>
                <w:szCs w:val="16"/>
                <w:lang w:eastAsia="es-CO"/>
              </w:rPr>
              <w:lastRenderedPageBreak/>
              <w:t>2.3.2.02.02.009.4002020.2020634700028.91119_167.0</w:t>
            </w:r>
          </w:p>
        </w:tc>
        <w:tc>
          <w:tcPr>
            <w:tcW w:w="3827" w:type="dxa"/>
            <w:shd w:val="clear" w:color="auto" w:fill="auto"/>
            <w:vAlign w:val="center"/>
            <w:hideMark/>
          </w:tcPr>
          <w:p w14:paraId="611EFE9E" w14:textId="77777777" w:rsidR="00396C50" w:rsidRPr="00A874D0" w:rsidRDefault="00396C50" w:rsidP="00A874D0">
            <w:pPr>
              <w:pStyle w:val="Sinespaciado"/>
              <w:rPr>
                <w:rFonts w:ascii="Arial" w:hAnsi="Arial" w:cs="Arial"/>
                <w:sz w:val="16"/>
                <w:szCs w:val="16"/>
                <w:lang w:eastAsia="es-CO"/>
              </w:rPr>
            </w:pPr>
            <w:r w:rsidRPr="00A874D0">
              <w:rPr>
                <w:rFonts w:ascii="Arial" w:hAnsi="Arial" w:cs="Arial"/>
                <w:sz w:val="16"/>
                <w:szCs w:val="16"/>
                <w:lang w:eastAsia="es-CO"/>
              </w:rPr>
              <w:t xml:space="preserve">Otros servicios de la administración pública n.c.p. </w:t>
            </w:r>
          </w:p>
        </w:tc>
        <w:tc>
          <w:tcPr>
            <w:tcW w:w="1596" w:type="dxa"/>
            <w:shd w:val="clear" w:color="auto" w:fill="auto"/>
            <w:vAlign w:val="bottom"/>
            <w:hideMark/>
          </w:tcPr>
          <w:p w14:paraId="7D1AE4E9" w14:textId="77777777" w:rsidR="00396C50" w:rsidRPr="00A874D0" w:rsidRDefault="00396C50" w:rsidP="00A874D0">
            <w:pPr>
              <w:pStyle w:val="Sinespaciado"/>
              <w:jc w:val="right"/>
              <w:rPr>
                <w:rFonts w:ascii="Arial" w:hAnsi="Arial" w:cs="Arial"/>
                <w:sz w:val="16"/>
                <w:szCs w:val="16"/>
                <w:lang w:eastAsia="es-CO"/>
              </w:rPr>
            </w:pPr>
            <w:r w:rsidRPr="00A874D0">
              <w:rPr>
                <w:rFonts w:ascii="Arial" w:hAnsi="Arial" w:cs="Arial"/>
                <w:sz w:val="16"/>
                <w:szCs w:val="16"/>
                <w:lang w:eastAsia="es-CO"/>
              </w:rPr>
              <w:t xml:space="preserve">           10.400.000,00 </w:t>
            </w:r>
          </w:p>
        </w:tc>
      </w:tr>
      <w:tr w:rsidR="00396C50" w:rsidRPr="00A874D0" w14:paraId="3F2DF952" w14:textId="77777777" w:rsidTr="00A874D0">
        <w:trPr>
          <w:trHeight w:val="256"/>
        </w:trPr>
        <w:tc>
          <w:tcPr>
            <w:tcW w:w="3681" w:type="dxa"/>
            <w:shd w:val="clear" w:color="auto" w:fill="auto"/>
            <w:vAlign w:val="center"/>
            <w:hideMark/>
          </w:tcPr>
          <w:p w14:paraId="49D3705E" w14:textId="77777777" w:rsidR="00396C50" w:rsidRPr="00A874D0" w:rsidRDefault="00396C50" w:rsidP="00A874D0">
            <w:pPr>
              <w:pStyle w:val="Sinespaciado"/>
              <w:rPr>
                <w:rFonts w:ascii="Arial" w:hAnsi="Arial" w:cs="Arial"/>
                <w:sz w:val="14"/>
                <w:szCs w:val="16"/>
                <w:lang w:eastAsia="es-CO"/>
              </w:rPr>
            </w:pPr>
            <w:r w:rsidRPr="00A874D0">
              <w:rPr>
                <w:rFonts w:ascii="Arial" w:hAnsi="Arial" w:cs="Arial"/>
                <w:sz w:val="14"/>
                <w:szCs w:val="16"/>
                <w:lang w:eastAsia="es-CO"/>
              </w:rPr>
              <w:t>2.3.2.02.02.009.4102028.2020634700012.91119_2.0</w:t>
            </w:r>
          </w:p>
        </w:tc>
        <w:tc>
          <w:tcPr>
            <w:tcW w:w="3827" w:type="dxa"/>
            <w:shd w:val="clear" w:color="auto" w:fill="auto"/>
            <w:vAlign w:val="center"/>
            <w:hideMark/>
          </w:tcPr>
          <w:p w14:paraId="4F8AA59B" w14:textId="77777777" w:rsidR="00396C50" w:rsidRPr="00A874D0" w:rsidRDefault="00396C50" w:rsidP="00A874D0">
            <w:pPr>
              <w:pStyle w:val="Sinespaciado"/>
              <w:rPr>
                <w:rFonts w:ascii="Arial" w:hAnsi="Arial" w:cs="Arial"/>
                <w:sz w:val="16"/>
                <w:szCs w:val="16"/>
                <w:lang w:eastAsia="es-CO"/>
              </w:rPr>
            </w:pPr>
            <w:r w:rsidRPr="00A874D0">
              <w:rPr>
                <w:rFonts w:ascii="Arial" w:hAnsi="Arial" w:cs="Arial"/>
                <w:sz w:val="16"/>
                <w:szCs w:val="16"/>
                <w:lang w:eastAsia="es-CO"/>
              </w:rPr>
              <w:t>Otros servicios de la administración pública n.c.p.</w:t>
            </w:r>
          </w:p>
        </w:tc>
        <w:tc>
          <w:tcPr>
            <w:tcW w:w="1596" w:type="dxa"/>
            <w:shd w:val="clear" w:color="auto" w:fill="auto"/>
            <w:vAlign w:val="bottom"/>
            <w:hideMark/>
          </w:tcPr>
          <w:p w14:paraId="150014E3" w14:textId="77777777" w:rsidR="00396C50" w:rsidRPr="00A874D0" w:rsidRDefault="00396C50" w:rsidP="00A874D0">
            <w:pPr>
              <w:pStyle w:val="Sinespaciado"/>
              <w:jc w:val="right"/>
              <w:rPr>
                <w:rFonts w:ascii="Arial" w:hAnsi="Arial" w:cs="Arial"/>
                <w:sz w:val="16"/>
                <w:szCs w:val="16"/>
                <w:lang w:eastAsia="es-CO"/>
              </w:rPr>
            </w:pPr>
            <w:r w:rsidRPr="00A874D0">
              <w:rPr>
                <w:rFonts w:ascii="Arial" w:hAnsi="Arial" w:cs="Arial"/>
                <w:sz w:val="16"/>
                <w:szCs w:val="16"/>
                <w:lang w:eastAsia="es-CO"/>
              </w:rPr>
              <w:t xml:space="preserve">             1.000.000,00 </w:t>
            </w:r>
          </w:p>
        </w:tc>
      </w:tr>
    </w:tbl>
    <w:p w14:paraId="522C92E6" w14:textId="77777777" w:rsidR="0017522B" w:rsidRDefault="0017522B" w:rsidP="00A8611E">
      <w:pPr>
        <w:spacing w:line="240" w:lineRule="auto"/>
        <w:jc w:val="center"/>
        <w:rPr>
          <w:rFonts w:ascii="Arial" w:hAnsi="Arial" w:cs="Arial"/>
          <w:b/>
          <w:color w:val="000000" w:themeColor="text1"/>
        </w:rPr>
      </w:pPr>
    </w:p>
    <w:p w14:paraId="7BC87228" w14:textId="483C6B7B" w:rsidR="0062657E" w:rsidRPr="004A1A2E" w:rsidRDefault="0062657E" w:rsidP="0062657E">
      <w:pPr>
        <w:spacing w:line="240" w:lineRule="auto"/>
        <w:jc w:val="both"/>
        <w:rPr>
          <w:rFonts w:ascii="Arial" w:hAnsi="Arial" w:cs="Arial"/>
        </w:rPr>
      </w:pPr>
      <w:r w:rsidRPr="004A1A2E">
        <w:rPr>
          <w:rFonts w:ascii="Arial" w:hAnsi="Arial" w:cs="Arial"/>
          <w:b/>
        </w:rPr>
        <w:t xml:space="preserve">ARTÍCULO </w:t>
      </w:r>
      <w:r w:rsidR="00C3190D" w:rsidRPr="004A1A2E">
        <w:rPr>
          <w:rFonts w:ascii="Arial" w:hAnsi="Arial" w:cs="Arial"/>
          <w:b/>
        </w:rPr>
        <w:t>TERCERO</w:t>
      </w:r>
      <w:r w:rsidRPr="004A1A2E">
        <w:rPr>
          <w:rFonts w:ascii="Arial" w:hAnsi="Arial" w:cs="Arial"/>
          <w:b/>
        </w:rPr>
        <w:t>.</w:t>
      </w:r>
      <w:r w:rsidRPr="004A1A2E">
        <w:rPr>
          <w:rFonts w:ascii="Arial" w:hAnsi="Arial" w:cs="Arial"/>
        </w:rPr>
        <w:t xml:space="preserve"> El presente </w:t>
      </w:r>
      <w:r w:rsidR="00741865" w:rsidRPr="004A1A2E">
        <w:rPr>
          <w:rFonts w:ascii="Arial" w:hAnsi="Arial" w:cs="Arial"/>
        </w:rPr>
        <w:t>Decreto</w:t>
      </w:r>
      <w:r w:rsidRPr="004A1A2E">
        <w:rPr>
          <w:rFonts w:ascii="Arial" w:hAnsi="Arial" w:cs="Arial"/>
        </w:rPr>
        <w:t xml:space="preserve"> rige a partir de la fecha de su </w:t>
      </w:r>
      <w:r w:rsidR="00C3190D" w:rsidRPr="004A1A2E">
        <w:rPr>
          <w:rFonts w:ascii="Arial" w:hAnsi="Arial" w:cs="Arial"/>
        </w:rPr>
        <w:t>expedición.</w:t>
      </w:r>
    </w:p>
    <w:p w14:paraId="53D072C6" w14:textId="77777777" w:rsidR="0062657E" w:rsidRPr="004A1A2E" w:rsidRDefault="0062657E" w:rsidP="0062657E">
      <w:pPr>
        <w:spacing w:line="240" w:lineRule="auto"/>
        <w:jc w:val="both"/>
        <w:rPr>
          <w:rFonts w:ascii="Arial" w:eastAsia="Times New Roman" w:hAnsi="Arial" w:cs="Arial"/>
          <w:b/>
          <w:color w:val="000000"/>
          <w:lang w:eastAsia="zh-CN"/>
        </w:rPr>
      </w:pPr>
      <w:r w:rsidRPr="004A1A2E">
        <w:rPr>
          <w:rFonts w:ascii="Arial" w:hAnsi="Arial" w:cs="Arial"/>
        </w:rPr>
        <w:t>  </w:t>
      </w:r>
    </w:p>
    <w:p w14:paraId="7ECFF4B6" w14:textId="16F98B52" w:rsidR="0062657E" w:rsidRPr="004A1A2E" w:rsidRDefault="0062657E" w:rsidP="0062657E">
      <w:pPr>
        <w:suppressAutoHyphens/>
        <w:spacing w:after="0" w:line="240" w:lineRule="auto"/>
        <w:jc w:val="center"/>
        <w:rPr>
          <w:rFonts w:ascii="Arial" w:eastAsia="Times New Roman" w:hAnsi="Arial" w:cs="Arial"/>
          <w:b/>
          <w:color w:val="000000"/>
          <w:lang w:eastAsia="zh-CN"/>
        </w:rPr>
      </w:pPr>
      <w:r w:rsidRPr="004A1A2E">
        <w:rPr>
          <w:rFonts w:ascii="Arial" w:eastAsia="Times New Roman" w:hAnsi="Arial" w:cs="Arial"/>
          <w:b/>
          <w:color w:val="000000"/>
          <w:lang w:eastAsia="zh-CN"/>
        </w:rPr>
        <w:t>COMUNÍQUESE Y CÚMPLASE</w:t>
      </w:r>
    </w:p>
    <w:p w14:paraId="163E8C56" w14:textId="5AB0F49D" w:rsidR="0062657E" w:rsidRPr="004A1A2E" w:rsidRDefault="0007479C" w:rsidP="0007479C">
      <w:pPr>
        <w:suppressAutoHyphens/>
        <w:spacing w:after="0" w:line="240" w:lineRule="auto"/>
        <w:ind w:right="-376"/>
        <w:jc w:val="both"/>
        <w:rPr>
          <w:rFonts w:ascii="Arial" w:eastAsia="Times New Roman" w:hAnsi="Arial" w:cs="Arial"/>
          <w:lang w:eastAsia="zh-CN"/>
        </w:rPr>
      </w:pPr>
      <w:r w:rsidRPr="004A1A2E">
        <w:rPr>
          <w:rFonts w:ascii="Arial" w:eastAsia="Arial Unicode MS" w:hAnsi="Arial" w:cs="Arial"/>
          <w:lang w:eastAsia="zh-CN"/>
        </w:rPr>
        <w:t xml:space="preserve">        </w:t>
      </w:r>
    </w:p>
    <w:p w14:paraId="3FC3D275" w14:textId="470D15B6" w:rsidR="00F942A3" w:rsidRPr="004A1A2E" w:rsidRDefault="00741865">
      <w:pPr>
        <w:rPr>
          <w:rFonts w:ascii="Arial" w:eastAsia="Times New Roman" w:hAnsi="Arial" w:cs="Arial"/>
          <w:lang w:eastAsia="zh-CN"/>
        </w:rPr>
      </w:pPr>
      <w:r w:rsidRPr="004A1A2E">
        <w:rPr>
          <w:rFonts w:ascii="Arial" w:eastAsia="Times New Roman" w:hAnsi="Arial" w:cs="Arial"/>
          <w:lang w:eastAsia="zh-CN"/>
        </w:rPr>
        <w:t xml:space="preserve">Dado en Montenegro </w:t>
      </w:r>
      <w:r w:rsidR="008E1690" w:rsidRPr="004A1A2E">
        <w:rPr>
          <w:rFonts w:ascii="Arial" w:eastAsia="Times New Roman" w:hAnsi="Arial" w:cs="Arial"/>
          <w:lang w:eastAsia="zh-CN"/>
        </w:rPr>
        <w:t>Quindío</w:t>
      </w:r>
      <w:r w:rsidR="00905E2D" w:rsidRPr="004A1A2E">
        <w:rPr>
          <w:rFonts w:ascii="Arial" w:eastAsia="Times New Roman" w:hAnsi="Arial" w:cs="Arial"/>
          <w:lang w:eastAsia="zh-CN"/>
        </w:rPr>
        <w:t xml:space="preserve"> a los</w:t>
      </w:r>
      <w:r w:rsidR="00A5439C" w:rsidRPr="004A1A2E">
        <w:rPr>
          <w:rFonts w:ascii="Arial" w:eastAsia="Times New Roman" w:hAnsi="Arial" w:cs="Arial"/>
          <w:lang w:eastAsia="zh-CN"/>
        </w:rPr>
        <w:t xml:space="preserve"> </w:t>
      </w:r>
      <w:r w:rsidR="00A874D0">
        <w:rPr>
          <w:rFonts w:ascii="Arial" w:eastAsia="Times New Roman" w:hAnsi="Arial" w:cs="Arial"/>
          <w:lang w:eastAsia="zh-CN"/>
        </w:rPr>
        <w:t>treinta y un</w:t>
      </w:r>
      <w:r w:rsidR="00CC3628" w:rsidRPr="004A1A2E">
        <w:rPr>
          <w:rFonts w:ascii="Arial" w:eastAsia="Times New Roman" w:hAnsi="Arial" w:cs="Arial"/>
          <w:lang w:eastAsia="zh-CN"/>
        </w:rPr>
        <w:t xml:space="preserve"> </w:t>
      </w:r>
      <w:r w:rsidR="00A5439C" w:rsidRPr="004A1A2E">
        <w:rPr>
          <w:rFonts w:ascii="Arial" w:eastAsia="Times New Roman" w:hAnsi="Arial" w:cs="Arial"/>
          <w:lang w:eastAsia="zh-CN"/>
        </w:rPr>
        <w:t>(</w:t>
      </w:r>
      <w:r w:rsidR="00396C50">
        <w:rPr>
          <w:rFonts w:ascii="Arial" w:eastAsia="Times New Roman" w:hAnsi="Arial" w:cs="Arial"/>
          <w:lang w:eastAsia="zh-CN"/>
        </w:rPr>
        <w:t>31</w:t>
      </w:r>
      <w:r w:rsidR="00A5439C" w:rsidRPr="004A1A2E">
        <w:rPr>
          <w:rFonts w:ascii="Arial" w:eastAsia="Times New Roman" w:hAnsi="Arial" w:cs="Arial"/>
          <w:lang w:eastAsia="zh-CN"/>
        </w:rPr>
        <w:t>)</w:t>
      </w:r>
      <w:r w:rsidR="00905E2D" w:rsidRPr="004A1A2E">
        <w:rPr>
          <w:rFonts w:ascii="Arial" w:eastAsia="Times New Roman" w:hAnsi="Arial" w:cs="Arial"/>
          <w:lang w:eastAsia="zh-CN"/>
        </w:rPr>
        <w:t xml:space="preserve"> días del mes de</w:t>
      </w:r>
      <w:r w:rsidR="00396C50">
        <w:rPr>
          <w:rFonts w:ascii="Arial" w:eastAsia="Times New Roman" w:hAnsi="Arial" w:cs="Arial"/>
          <w:lang w:eastAsia="zh-CN"/>
        </w:rPr>
        <w:t xml:space="preserve"> Mayo</w:t>
      </w:r>
      <w:r w:rsidR="002C0CDE" w:rsidRPr="004A1A2E">
        <w:rPr>
          <w:rFonts w:ascii="Arial" w:eastAsia="Times New Roman" w:hAnsi="Arial" w:cs="Arial"/>
          <w:lang w:eastAsia="zh-CN"/>
        </w:rPr>
        <w:t xml:space="preserve"> </w:t>
      </w:r>
      <w:r w:rsidR="00905E2D" w:rsidRPr="004A1A2E">
        <w:rPr>
          <w:rFonts w:ascii="Arial" w:eastAsia="Times New Roman" w:hAnsi="Arial" w:cs="Arial"/>
          <w:lang w:eastAsia="zh-CN"/>
        </w:rPr>
        <w:t>de 202</w:t>
      </w:r>
      <w:r w:rsidR="00CC3628">
        <w:rPr>
          <w:rFonts w:ascii="Arial" w:eastAsia="Times New Roman" w:hAnsi="Arial" w:cs="Arial"/>
          <w:lang w:eastAsia="zh-CN"/>
        </w:rPr>
        <w:t>3</w:t>
      </w:r>
      <w:r w:rsidR="00905E2D" w:rsidRPr="004A1A2E">
        <w:rPr>
          <w:rFonts w:ascii="Arial" w:eastAsia="Times New Roman" w:hAnsi="Arial" w:cs="Arial"/>
          <w:lang w:eastAsia="zh-CN"/>
        </w:rPr>
        <w:t>.</w:t>
      </w:r>
    </w:p>
    <w:p w14:paraId="5677BE3D" w14:textId="77777777" w:rsidR="00A5439C" w:rsidRDefault="00A5439C">
      <w:pPr>
        <w:rPr>
          <w:rFonts w:ascii="Arial" w:eastAsia="Times New Roman" w:hAnsi="Arial" w:cs="Arial"/>
          <w:lang w:eastAsia="zh-CN"/>
        </w:rPr>
      </w:pPr>
    </w:p>
    <w:p w14:paraId="0E7BA170" w14:textId="77777777" w:rsidR="002C0CDE" w:rsidRPr="004A1A2E" w:rsidRDefault="002C0CDE">
      <w:pPr>
        <w:rPr>
          <w:rFonts w:ascii="Arial" w:eastAsia="Times New Roman" w:hAnsi="Arial" w:cs="Arial"/>
          <w:lang w:eastAsia="zh-CN"/>
        </w:rPr>
      </w:pPr>
    </w:p>
    <w:p w14:paraId="1BCB2440" w14:textId="3EE323C3" w:rsidR="00F77CEE" w:rsidRPr="004A1A2E" w:rsidRDefault="00F77CEE" w:rsidP="00A74574">
      <w:pPr>
        <w:spacing w:after="0"/>
        <w:jc w:val="center"/>
        <w:rPr>
          <w:rFonts w:ascii="Arial" w:eastAsia="Times New Roman" w:hAnsi="Arial" w:cs="Arial"/>
          <w:b/>
          <w:bCs/>
          <w:lang w:eastAsia="zh-CN"/>
        </w:rPr>
      </w:pPr>
      <w:r w:rsidRPr="004A1A2E">
        <w:rPr>
          <w:rFonts w:ascii="Arial" w:eastAsia="Times New Roman" w:hAnsi="Arial" w:cs="Arial"/>
          <w:b/>
          <w:bCs/>
          <w:lang w:eastAsia="zh-CN"/>
        </w:rPr>
        <w:t xml:space="preserve">DANIEL MAURICIO </w:t>
      </w:r>
      <w:r w:rsidR="00CC3628">
        <w:rPr>
          <w:rFonts w:ascii="Arial" w:eastAsia="Times New Roman" w:hAnsi="Arial" w:cs="Arial"/>
          <w:b/>
          <w:bCs/>
          <w:lang w:eastAsia="zh-CN"/>
        </w:rPr>
        <w:t>RESTREPO</w:t>
      </w:r>
      <w:r w:rsidRPr="004A1A2E">
        <w:rPr>
          <w:rFonts w:ascii="Arial" w:eastAsia="Times New Roman" w:hAnsi="Arial" w:cs="Arial"/>
          <w:b/>
          <w:bCs/>
          <w:lang w:eastAsia="zh-CN"/>
        </w:rPr>
        <w:t xml:space="preserve"> IZQUIERDO</w:t>
      </w:r>
    </w:p>
    <w:p w14:paraId="56EBBF4F" w14:textId="3A600886" w:rsidR="00F77CEE" w:rsidRPr="004A1A2E" w:rsidRDefault="00F77CEE" w:rsidP="00A74574">
      <w:pPr>
        <w:spacing w:after="0"/>
        <w:jc w:val="center"/>
        <w:rPr>
          <w:rFonts w:ascii="Arial" w:eastAsia="Times New Roman" w:hAnsi="Arial" w:cs="Arial"/>
          <w:lang w:eastAsia="zh-CN"/>
        </w:rPr>
      </w:pPr>
      <w:r w:rsidRPr="004A1A2E">
        <w:rPr>
          <w:rFonts w:ascii="Arial" w:eastAsia="Times New Roman" w:hAnsi="Arial" w:cs="Arial"/>
          <w:lang w:eastAsia="zh-CN"/>
        </w:rPr>
        <w:t>Alcalde Popular</w:t>
      </w:r>
    </w:p>
    <w:tbl>
      <w:tblPr>
        <w:tblpPr w:leftFromText="141" w:rightFromText="141" w:vertAnchor="text" w:horzAnchor="margin" w:tblpY="125"/>
        <w:tblW w:w="9627" w:type="dxa"/>
        <w:tblCellMar>
          <w:left w:w="0" w:type="dxa"/>
          <w:right w:w="0" w:type="dxa"/>
        </w:tblCellMar>
        <w:tblLook w:val="04A0" w:firstRow="1" w:lastRow="0" w:firstColumn="1" w:lastColumn="0" w:noHBand="0" w:noVBand="1"/>
      </w:tblPr>
      <w:tblGrid>
        <w:gridCol w:w="2153"/>
        <w:gridCol w:w="4959"/>
        <w:gridCol w:w="2515"/>
      </w:tblGrid>
      <w:tr w:rsidR="008A61E1" w:rsidRPr="004A1A2E" w14:paraId="5C913B71" w14:textId="77777777" w:rsidTr="00A74574">
        <w:trPr>
          <w:trHeight w:val="177"/>
        </w:trPr>
        <w:tc>
          <w:tcPr>
            <w:tcW w:w="21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A25B17" w14:textId="6CDA41AC" w:rsidR="008A61E1" w:rsidRPr="0021136B" w:rsidRDefault="0021136B" w:rsidP="008A61E1">
            <w:pPr>
              <w:rPr>
                <w:rFonts w:ascii="Arial" w:hAnsi="Arial" w:cs="Arial"/>
                <w:sz w:val="16"/>
                <w:szCs w:val="16"/>
              </w:rPr>
            </w:pPr>
            <w:r>
              <w:rPr>
                <w:rFonts w:ascii="Arial" w:hAnsi="Arial" w:cs="Arial"/>
                <w:sz w:val="16"/>
                <w:szCs w:val="16"/>
              </w:rPr>
              <w:t>Proyectó y</w:t>
            </w:r>
            <w:r w:rsidRPr="0021136B">
              <w:rPr>
                <w:rFonts w:ascii="Arial" w:hAnsi="Arial" w:cs="Arial"/>
                <w:sz w:val="16"/>
                <w:szCs w:val="16"/>
              </w:rPr>
              <w:t xml:space="preserve"> Elaboró:</w:t>
            </w:r>
          </w:p>
        </w:tc>
        <w:tc>
          <w:tcPr>
            <w:tcW w:w="49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8D647C" w14:textId="15167DB8" w:rsidR="008A61E1" w:rsidRPr="0021136B" w:rsidRDefault="008A61E1" w:rsidP="008A61E1">
            <w:pPr>
              <w:rPr>
                <w:rFonts w:ascii="Arial" w:hAnsi="Arial" w:cs="Arial"/>
                <w:sz w:val="16"/>
                <w:szCs w:val="16"/>
              </w:rPr>
            </w:pPr>
            <w:r w:rsidRPr="0021136B">
              <w:rPr>
                <w:rFonts w:ascii="Arial" w:hAnsi="Arial" w:cs="Arial"/>
                <w:sz w:val="16"/>
                <w:szCs w:val="16"/>
              </w:rPr>
              <w:t>Esteban Cortes Quiceno – Profesional Financiero Hacienda</w:t>
            </w:r>
          </w:p>
        </w:tc>
        <w:tc>
          <w:tcPr>
            <w:tcW w:w="25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54CEDF" w14:textId="77777777" w:rsidR="008A61E1" w:rsidRPr="0021136B" w:rsidRDefault="008A61E1" w:rsidP="008A61E1">
            <w:pPr>
              <w:rPr>
                <w:rFonts w:ascii="Arial" w:hAnsi="Arial" w:cs="Arial"/>
                <w:sz w:val="16"/>
                <w:szCs w:val="16"/>
              </w:rPr>
            </w:pPr>
            <w:r w:rsidRPr="0021136B">
              <w:rPr>
                <w:rFonts w:ascii="Arial" w:hAnsi="Arial" w:cs="Arial"/>
                <w:sz w:val="16"/>
                <w:szCs w:val="16"/>
              </w:rPr>
              <w:t>Firma</w:t>
            </w:r>
            <w:r w:rsidRPr="0021136B">
              <w:rPr>
                <w:rFonts w:ascii="Arial" w:hAnsi="Arial" w:cs="Arial"/>
                <w:noProof/>
                <w:sz w:val="16"/>
                <w:szCs w:val="16"/>
                <w:lang w:eastAsia="es-CO"/>
              </w:rPr>
              <w:t xml:space="preserve">          </w:t>
            </w:r>
          </w:p>
        </w:tc>
      </w:tr>
      <w:tr w:rsidR="008A61E1" w:rsidRPr="004A1A2E" w14:paraId="4BB86B81" w14:textId="77777777" w:rsidTr="00A74574">
        <w:trPr>
          <w:trHeight w:val="120"/>
        </w:trPr>
        <w:tc>
          <w:tcPr>
            <w:tcW w:w="21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9B47DD" w14:textId="1FDBBDCE" w:rsidR="008A61E1" w:rsidRPr="0021136B" w:rsidRDefault="0021136B" w:rsidP="008A61E1">
            <w:pPr>
              <w:rPr>
                <w:rFonts w:ascii="Arial" w:hAnsi="Arial" w:cs="Arial"/>
                <w:sz w:val="16"/>
                <w:szCs w:val="16"/>
              </w:rPr>
            </w:pPr>
            <w:r w:rsidRPr="0021136B">
              <w:rPr>
                <w:rFonts w:ascii="Arial" w:hAnsi="Arial" w:cs="Arial"/>
                <w:sz w:val="16"/>
                <w:szCs w:val="16"/>
              </w:rPr>
              <w:t>Revisión Jurídica:</w:t>
            </w:r>
          </w:p>
        </w:tc>
        <w:tc>
          <w:tcPr>
            <w:tcW w:w="4959" w:type="dxa"/>
            <w:tcBorders>
              <w:top w:val="nil"/>
              <w:left w:val="nil"/>
              <w:bottom w:val="single" w:sz="8" w:space="0" w:color="auto"/>
              <w:right w:val="single" w:sz="8" w:space="0" w:color="auto"/>
            </w:tcBorders>
            <w:tcMar>
              <w:top w:w="0" w:type="dxa"/>
              <w:left w:w="108" w:type="dxa"/>
              <w:bottom w:w="0" w:type="dxa"/>
              <w:right w:w="108" w:type="dxa"/>
            </w:tcMar>
            <w:hideMark/>
          </w:tcPr>
          <w:p w14:paraId="7C20D088" w14:textId="785FC2A7" w:rsidR="008A61E1" w:rsidRPr="0021136B" w:rsidRDefault="00CC3628" w:rsidP="008A61E1">
            <w:pPr>
              <w:rPr>
                <w:rFonts w:ascii="Arial" w:hAnsi="Arial" w:cs="Arial"/>
                <w:sz w:val="16"/>
                <w:szCs w:val="16"/>
              </w:rPr>
            </w:pPr>
            <w:r>
              <w:rPr>
                <w:rFonts w:ascii="Arial" w:hAnsi="Arial" w:cs="Arial"/>
                <w:sz w:val="16"/>
                <w:szCs w:val="16"/>
              </w:rPr>
              <w:t>Paula Juliana Gallo Villegas</w:t>
            </w:r>
            <w:r w:rsidR="008A61E1" w:rsidRPr="0021136B">
              <w:rPr>
                <w:rFonts w:ascii="Arial" w:hAnsi="Arial" w:cs="Arial"/>
                <w:sz w:val="16"/>
                <w:szCs w:val="16"/>
              </w:rPr>
              <w:t xml:space="preserve"> </w:t>
            </w:r>
            <w:r w:rsidRPr="0021136B">
              <w:rPr>
                <w:rFonts w:ascii="Arial" w:hAnsi="Arial" w:cs="Arial"/>
                <w:sz w:val="16"/>
                <w:szCs w:val="16"/>
              </w:rPr>
              <w:t>– Jefe</w:t>
            </w:r>
            <w:r w:rsidR="008A61E1" w:rsidRPr="0021136B">
              <w:rPr>
                <w:rFonts w:ascii="Arial" w:hAnsi="Arial" w:cs="Arial"/>
                <w:sz w:val="16"/>
                <w:szCs w:val="16"/>
              </w:rPr>
              <w:t xml:space="preserve"> Oficina Asesora Jurídica</w:t>
            </w:r>
          </w:p>
        </w:tc>
        <w:tc>
          <w:tcPr>
            <w:tcW w:w="2513" w:type="dxa"/>
            <w:tcBorders>
              <w:top w:val="nil"/>
              <w:left w:val="nil"/>
              <w:bottom w:val="single" w:sz="8" w:space="0" w:color="auto"/>
              <w:right w:val="single" w:sz="8" w:space="0" w:color="auto"/>
            </w:tcBorders>
            <w:tcMar>
              <w:top w:w="0" w:type="dxa"/>
              <w:left w:w="108" w:type="dxa"/>
              <w:bottom w:w="0" w:type="dxa"/>
              <w:right w:w="108" w:type="dxa"/>
            </w:tcMar>
            <w:hideMark/>
          </w:tcPr>
          <w:p w14:paraId="11ECFD27" w14:textId="77777777" w:rsidR="008A61E1" w:rsidRPr="0021136B" w:rsidRDefault="008A61E1" w:rsidP="008A61E1">
            <w:pPr>
              <w:rPr>
                <w:rFonts w:ascii="Arial" w:hAnsi="Arial" w:cs="Arial"/>
                <w:sz w:val="16"/>
                <w:szCs w:val="16"/>
              </w:rPr>
            </w:pPr>
            <w:r w:rsidRPr="0021136B">
              <w:rPr>
                <w:rFonts w:ascii="Arial" w:hAnsi="Arial" w:cs="Arial"/>
                <w:sz w:val="16"/>
                <w:szCs w:val="16"/>
              </w:rPr>
              <w:t xml:space="preserve">Firma  </w:t>
            </w:r>
          </w:p>
        </w:tc>
      </w:tr>
      <w:tr w:rsidR="008A61E1" w:rsidRPr="004A1A2E" w14:paraId="5F562942" w14:textId="77777777" w:rsidTr="00A74574">
        <w:trPr>
          <w:trHeight w:val="120"/>
        </w:trPr>
        <w:tc>
          <w:tcPr>
            <w:tcW w:w="21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00FF63" w14:textId="325BA13A" w:rsidR="008A61E1" w:rsidRPr="0021136B" w:rsidRDefault="0021136B" w:rsidP="008A61E1">
            <w:pPr>
              <w:rPr>
                <w:rFonts w:ascii="Arial" w:hAnsi="Arial" w:cs="Arial"/>
                <w:sz w:val="16"/>
                <w:szCs w:val="16"/>
              </w:rPr>
            </w:pPr>
            <w:r w:rsidRPr="0021136B">
              <w:rPr>
                <w:rFonts w:ascii="Arial" w:hAnsi="Arial" w:cs="Arial"/>
                <w:sz w:val="16"/>
                <w:szCs w:val="16"/>
              </w:rPr>
              <w:t>Aprobó:</w:t>
            </w:r>
          </w:p>
        </w:tc>
        <w:tc>
          <w:tcPr>
            <w:tcW w:w="4959" w:type="dxa"/>
            <w:tcBorders>
              <w:top w:val="nil"/>
              <w:left w:val="nil"/>
              <w:bottom w:val="single" w:sz="8" w:space="0" w:color="auto"/>
              <w:right w:val="single" w:sz="8" w:space="0" w:color="auto"/>
            </w:tcBorders>
            <w:tcMar>
              <w:top w:w="0" w:type="dxa"/>
              <w:left w:w="108" w:type="dxa"/>
              <w:bottom w:w="0" w:type="dxa"/>
              <w:right w:w="108" w:type="dxa"/>
            </w:tcMar>
            <w:hideMark/>
          </w:tcPr>
          <w:p w14:paraId="2A527CC4" w14:textId="0C664990" w:rsidR="008A61E1" w:rsidRPr="0021136B" w:rsidRDefault="00CC3628" w:rsidP="008A61E1">
            <w:pPr>
              <w:rPr>
                <w:rFonts w:ascii="Arial" w:hAnsi="Arial" w:cs="Arial"/>
                <w:sz w:val="16"/>
                <w:szCs w:val="16"/>
              </w:rPr>
            </w:pPr>
            <w:r>
              <w:rPr>
                <w:rFonts w:ascii="Arial" w:hAnsi="Arial" w:cs="Arial"/>
                <w:sz w:val="16"/>
                <w:szCs w:val="16"/>
              </w:rPr>
              <w:t>Maria Yaneth Salcedo Solano</w:t>
            </w:r>
            <w:r w:rsidR="008A61E1" w:rsidRPr="0021136B">
              <w:rPr>
                <w:rFonts w:ascii="Arial" w:hAnsi="Arial" w:cs="Arial"/>
                <w:sz w:val="16"/>
                <w:szCs w:val="16"/>
              </w:rPr>
              <w:t xml:space="preserve"> –</w:t>
            </w:r>
            <w:r w:rsidRPr="0021136B">
              <w:rPr>
                <w:rFonts w:ascii="Arial" w:hAnsi="Arial" w:cs="Arial"/>
                <w:sz w:val="16"/>
                <w:szCs w:val="16"/>
              </w:rPr>
              <w:t>secretaria</w:t>
            </w:r>
            <w:r w:rsidR="008A61E1" w:rsidRPr="0021136B">
              <w:rPr>
                <w:rFonts w:ascii="Arial" w:hAnsi="Arial" w:cs="Arial"/>
                <w:sz w:val="16"/>
                <w:szCs w:val="16"/>
              </w:rPr>
              <w:t xml:space="preserve"> de Hacienda</w:t>
            </w:r>
          </w:p>
        </w:tc>
        <w:tc>
          <w:tcPr>
            <w:tcW w:w="2513" w:type="dxa"/>
            <w:tcBorders>
              <w:top w:val="nil"/>
              <w:left w:val="nil"/>
              <w:bottom w:val="single" w:sz="8" w:space="0" w:color="auto"/>
              <w:right w:val="single" w:sz="8" w:space="0" w:color="auto"/>
            </w:tcBorders>
            <w:tcMar>
              <w:top w:w="0" w:type="dxa"/>
              <w:left w:w="108" w:type="dxa"/>
              <w:bottom w:w="0" w:type="dxa"/>
              <w:right w:w="108" w:type="dxa"/>
            </w:tcMar>
            <w:hideMark/>
          </w:tcPr>
          <w:p w14:paraId="39893229" w14:textId="77777777" w:rsidR="008A61E1" w:rsidRPr="0021136B" w:rsidRDefault="008A61E1" w:rsidP="008A61E1">
            <w:pPr>
              <w:rPr>
                <w:rFonts w:ascii="Arial" w:hAnsi="Arial" w:cs="Arial"/>
                <w:sz w:val="16"/>
                <w:szCs w:val="16"/>
              </w:rPr>
            </w:pPr>
            <w:r w:rsidRPr="0021136B">
              <w:rPr>
                <w:rFonts w:ascii="Arial" w:hAnsi="Arial" w:cs="Arial"/>
                <w:sz w:val="16"/>
                <w:szCs w:val="16"/>
              </w:rPr>
              <w:t>Firma</w:t>
            </w:r>
            <w:r w:rsidRPr="0021136B">
              <w:rPr>
                <w:rFonts w:ascii="Arial" w:hAnsi="Arial" w:cs="Arial"/>
                <w:noProof/>
                <w:sz w:val="16"/>
                <w:szCs w:val="16"/>
                <w:lang w:eastAsia="es-CO"/>
              </w:rPr>
              <w:t xml:space="preserve">    </w:t>
            </w:r>
          </w:p>
        </w:tc>
      </w:tr>
      <w:tr w:rsidR="008A61E1" w:rsidRPr="004A1A2E" w14:paraId="60BE39B7" w14:textId="77777777" w:rsidTr="00A74574">
        <w:trPr>
          <w:trHeight w:val="235"/>
        </w:trPr>
        <w:tc>
          <w:tcPr>
            <w:tcW w:w="962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79A511" w14:textId="77777777" w:rsidR="008A61E1" w:rsidRPr="0021136B" w:rsidRDefault="008A61E1" w:rsidP="008A61E1">
            <w:pPr>
              <w:rPr>
                <w:rFonts w:ascii="Arial" w:hAnsi="Arial" w:cs="Arial"/>
                <w:sz w:val="16"/>
                <w:szCs w:val="16"/>
              </w:rPr>
            </w:pPr>
            <w:r w:rsidRPr="0021136B">
              <w:rPr>
                <w:rFonts w:ascii="Arial" w:hAnsi="Arial" w:cs="Arial"/>
                <w:sz w:val="16"/>
                <w:szCs w:val="16"/>
              </w:rPr>
              <w:t>Los arriba firmantes declaramos que hemos revisado el presente documento y soportes (de ser el caso) y lo encontramos ajustado en términos técnicos y administrativos; así como a las normas y disposiciones legales vigentes y por lo tanto, bajo nuestra responsabilidad, lo presentamos para la correspondiente firma.</w:t>
            </w:r>
          </w:p>
        </w:tc>
      </w:tr>
    </w:tbl>
    <w:p w14:paraId="57ADF545" w14:textId="77777777" w:rsidR="00905E2D" w:rsidRPr="004A1A2E" w:rsidRDefault="00905E2D">
      <w:pPr>
        <w:rPr>
          <w:rFonts w:ascii="Arial" w:hAnsi="Arial" w:cs="Arial"/>
        </w:rPr>
      </w:pPr>
    </w:p>
    <w:sectPr w:rsidR="00905E2D" w:rsidRPr="004A1A2E" w:rsidSect="003A30F9">
      <w:headerReference w:type="default" r:id="rId7"/>
      <w:footerReference w:type="default" r:id="rId8"/>
      <w:pgSz w:w="12240" w:h="18720" w:code="258"/>
      <w:pgMar w:top="1843" w:right="1610" w:bottom="1418" w:left="1701" w:header="709" w:footer="1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470E4" w14:textId="77777777" w:rsidR="00572625" w:rsidRDefault="00572625">
      <w:pPr>
        <w:spacing w:after="0" w:line="240" w:lineRule="auto"/>
      </w:pPr>
      <w:r>
        <w:separator/>
      </w:r>
    </w:p>
  </w:endnote>
  <w:endnote w:type="continuationSeparator" w:id="0">
    <w:p w14:paraId="45EB393A" w14:textId="77777777" w:rsidR="00572625" w:rsidRDefault="00572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4DA49" w14:textId="77777777" w:rsidR="0007479C" w:rsidRPr="003617F3" w:rsidRDefault="0007479C" w:rsidP="0007479C">
    <w:pPr>
      <w:pStyle w:val="Piedepgina"/>
      <w:jc w:val="right"/>
      <w:rPr>
        <w:caps/>
      </w:rPr>
    </w:pPr>
    <w:r w:rsidRPr="003617F3">
      <w:rPr>
        <w:caps/>
      </w:rPr>
      <w:fldChar w:fldCharType="begin"/>
    </w:r>
    <w:r w:rsidRPr="003617F3">
      <w:rPr>
        <w:caps/>
      </w:rPr>
      <w:instrText>PAGE   \* MERGEFORMAT</w:instrText>
    </w:r>
    <w:r w:rsidRPr="003617F3">
      <w:rPr>
        <w:caps/>
      </w:rPr>
      <w:fldChar w:fldCharType="separate"/>
    </w:r>
    <w:r w:rsidR="00EC31C8" w:rsidRPr="00EC31C8">
      <w:rPr>
        <w:caps/>
        <w:noProof/>
        <w:lang w:val="es-ES"/>
      </w:rPr>
      <w:t>3</w:t>
    </w:r>
    <w:r w:rsidRPr="003617F3">
      <w:rPr>
        <w:caps/>
      </w:rPr>
      <w:fldChar w:fldCharType="end"/>
    </w:r>
  </w:p>
  <w:p w14:paraId="49A6EC8C" w14:textId="0DC6F976" w:rsidR="0007479C" w:rsidRDefault="0007479C">
    <w:r>
      <w:rPr>
        <w:noProof/>
        <w:lang w:eastAsia="es-CO"/>
      </w:rPr>
      <w:drawing>
        <wp:inline distT="0" distB="0" distL="0" distR="0" wp14:anchorId="3340F535" wp14:editId="07D3C966">
          <wp:extent cx="5612130" cy="778796"/>
          <wp:effectExtent l="0" t="0" r="0" b="2540"/>
          <wp:docPr id="783789977" name="Imagen 783789977" descr="Pie de pagina Alcaldia de Monte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 de pagina Alcaldia de Monteneg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78796"/>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4E03D5" w14:textId="77777777" w:rsidR="00572625" w:rsidRDefault="00572625">
      <w:pPr>
        <w:spacing w:after="0" w:line="240" w:lineRule="auto"/>
      </w:pPr>
      <w:r>
        <w:separator/>
      </w:r>
    </w:p>
  </w:footnote>
  <w:footnote w:type="continuationSeparator" w:id="0">
    <w:p w14:paraId="726A3588" w14:textId="77777777" w:rsidR="00572625" w:rsidRDefault="005726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text" w:horzAnchor="margin" w:tblpXSpec="center" w:tblpY="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3"/>
      <w:gridCol w:w="3893"/>
      <w:gridCol w:w="2953"/>
    </w:tblGrid>
    <w:tr w:rsidR="0007479C" w:rsidRPr="006D71D7" w14:paraId="3DCA4750" w14:textId="77777777" w:rsidTr="003A30F9">
      <w:trPr>
        <w:trHeight w:val="271"/>
      </w:trPr>
      <w:tc>
        <w:tcPr>
          <w:tcW w:w="2073" w:type="dxa"/>
          <w:vMerge w:val="restart"/>
          <w:tcBorders>
            <w:right w:val="single" w:sz="4" w:space="0" w:color="auto"/>
          </w:tcBorders>
          <w:vAlign w:val="center"/>
        </w:tcPr>
        <w:p w14:paraId="1282E60F" w14:textId="77777777" w:rsidR="0007479C" w:rsidRPr="00636699" w:rsidRDefault="0007479C" w:rsidP="00620BCF">
          <w:pPr>
            <w:ind w:left="-567" w:firstLine="567"/>
            <w:jc w:val="center"/>
            <w:rPr>
              <w:rFonts w:ascii="Arial" w:hAnsi="Arial" w:cs="Arial"/>
              <w:b/>
              <w:sz w:val="20"/>
            </w:rPr>
          </w:pPr>
          <w:r w:rsidRPr="00586EFB">
            <w:rPr>
              <w:noProof/>
              <w:lang w:eastAsia="es-CO"/>
            </w:rPr>
            <w:drawing>
              <wp:inline distT="0" distB="0" distL="0" distR="0" wp14:anchorId="49973DF7" wp14:editId="5B6ABA8F">
                <wp:extent cx="899770" cy="862749"/>
                <wp:effectExtent l="0" t="0" r="0" b="0"/>
                <wp:docPr id="56785855" name="Imagen 56785855" descr="C:\Users\adrym\AppData\Local\Temp\Rar$DIa0.414\LOGO ADMON ALCALDÍA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rym\AppData\Local\Temp\Rar$DIa0.414\LOGO ADMON ALCALDÍA 2020.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1" t="23124" r="9125" b="22428"/>
                        <a:stretch/>
                      </pic:blipFill>
                      <pic:spPr bwMode="auto">
                        <a:xfrm>
                          <a:off x="0" y="0"/>
                          <a:ext cx="911591" cy="8740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894" w:type="dxa"/>
          <w:vMerge w:val="restart"/>
          <w:tcBorders>
            <w:left w:val="single" w:sz="4" w:space="0" w:color="auto"/>
          </w:tcBorders>
          <w:vAlign w:val="center"/>
        </w:tcPr>
        <w:p w14:paraId="42C095D5" w14:textId="77777777" w:rsidR="0007479C" w:rsidRPr="00B964F2" w:rsidRDefault="0007479C" w:rsidP="00620BCF">
          <w:pPr>
            <w:jc w:val="center"/>
            <w:rPr>
              <w:rFonts w:ascii="Arial" w:hAnsi="Arial" w:cs="Arial"/>
              <w:b/>
              <w:sz w:val="20"/>
              <w:szCs w:val="20"/>
            </w:rPr>
          </w:pPr>
          <w:r w:rsidRPr="00B964F2">
            <w:rPr>
              <w:rFonts w:ascii="Arial" w:hAnsi="Arial" w:cs="Arial"/>
              <w:b/>
              <w:sz w:val="20"/>
              <w:szCs w:val="20"/>
            </w:rPr>
            <w:t xml:space="preserve">MONTENEGRO QUINDIO </w:t>
          </w:r>
        </w:p>
        <w:p w14:paraId="7140D1AF" w14:textId="77777777" w:rsidR="0007479C" w:rsidRPr="00B964F2" w:rsidRDefault="0007479C" w:rsidP="00620BCF">
          <w:pPr>
            <w:jc w:val="center"/>
            <w:rPr>
              <w:rFonts w:ascii="Arial" w:hAnsi="Arial" w:cs="Arial"/>
              <w:b/>
              <w:sz w:val="20"/>
              <w:szCs w:val="20"/>
            </w:rPr>
          </w:pPr>
          <w:r w:rsidRPr="00B964F2">
            <w:rPr>
              <w:rFonts w:ascii="Arial" w:hAnsi="Arial" w:cs="Arial"/>
              <w:b/>
              <w:sz w:val="20"/>
              <w:szCs w:val="20"/>
            </w:rPr>
            <w:t>ALCALDIA MUNICIPAL</w:t>
          </w:r>
        </w:p>
        <w:p w14:paraId="002B50CE" w14:textId="70D4C8BB" w:rsidR="0007479C" w:rsidRPr="008871B2" w:rsidRDefault="0007479C" w:rsidP="003A30F9">
          <w:pPr>
            <w:jc w:val="center"/>
            <w:rPr>
              <w:rFonts w:ascii="Arial" w:hAnsi="Arial" w:cs="Arial"/>
              <w:b/>
              <w:sz w:val="20"/>
              <w:szCs w:val="20"/>
            </w:rPr>
          </w:pPr>
          <w:r w:rsidRPr="00B964F2">
            <w:rPr>
              <w:rFonts w:ascii="Arial" w:hAnsi="Arial" w:cs="Arial"/>
              <w:sz w:val="20"/>
              <w:szCs w:val="20"/>
            </w:rPr>
            <w:t xml:space="preserve">NIT. </w:t>
          </w:r>
          <w:r w:rsidRPr="00B964F2">
            <w:rPr>
              <w:rFonts w:ascii="Arial" w:hAnsi="Arial" w:cs="Arial"/>
              <w:b/>
              <w:sz w:val="20"/>
              <w:szCs w:val="20"/>
            </w:rPr>
            <w:t>8</w:t>
          </w:r>
          <w:r>
            <w:rPr>
              <w:rFonts w:ascii="Arial" w:hAnsi="Arial" w:cs="Arial"/>
              <w:b/>
              <w:sz w:val="20"/>
              <w:szCs w:val="20"/>
            </w:rPr>
            <w:t>50</w:t>
          </w:r>
          <w:r w:rsidRPr="00B964F2">
            <w:rPr>
              <w:rFonts w:ascii="Arial" w:hAnsi="Arial" w:cs="Arial"/>
              <w:b/>
              <w:sz w:val="20"/>
              <w:szCs w:val="20"/>
            </w:rPr>
            <w:t>.000.858-1</w:t>
          </w:r>
        </w:p>
      </w:tc>
      <w:tc>
        <w:tcPr>
          <w:tcW w:w="2954" w:type="dxa"/>
          <w:tcBorders>
            <w:bottom w:val="single" w:sz="4" w:space="0" w:color="auto"/>
          </w:tcBorders>
          <w:vAlign w:val="center"/>
        </w:tcPr>
        <w:p w14:paraId="18C7A323" w14:textId="77777777" w:rsidR="0007479C" w:rsidRPr="006D71D7" w:rsidRDefault="0007479C" w:rsidP="00620BCF">
          <w:pPr>
            <w:rPr>
              <w:rFonts w:ascii="Arial" w:hAnsi="Arial" w:cs="Arial"/>
              <w:sz w:val="14"/>
              <w:szCs w:val="14"/>
            </w:rPr>
          </w:pPr>
          <w:r w:rsidRPr="006D71D7">
            <w:rPr>
              <w:rFonts w:ascii="Arial" w:hAnsi="Arial" w:cs="Arial"/>
              <w:b/>
              <w:sz w:val="14"/>
              <w:szCs w:val="14"/>
            </w:rPr>
            <w:t>Código:</w:t>
          </w:r>
          <w:r>
            <w:rPr>
              <w:rFonts w:ascii="Arial" w:hAnsi="Arial" w:cs="Arial"/>
              <w:sz w:val="14"/>
              <w:szCs w:val="14"/>
            </w:rPr>
            <w:t xml:space="preserve"> FO-GD-24</w:t>
          </w:r>
        </w:p>
      </w:tc>
    </w:tr>
    <w:tr w:rsidR="0007479C" w:rsidRPr="006D71D7" w14:paraId="1C1F8678" w14:textId="77777777" w:rsidTr="003A30F9">
      <w:trPr>
        <w:trHeight w:val="274"/>
      </w:trPr>
      <w:tc>
        <w:tcPr>
          <w:tcW w:w="2073" w:type="dxa"/>
          <w:vMerge/>
          <w:tcBorders>
            <w:right w:val="single" w:sz="4" w:space="0" w:color="auto"/>
          </w:tcBorders>
          <w:vAlign w:val="center"/>
        </w:tcPr>
        <w:p w14:paraId="141EA8DB" w14:textId="77777777" w:rsidR="0007479C" w:rsidRPr="00636699" w:rsidRDefault="0007479C" w:rsidP="00620BCF">
          <w:pPr>
            <w:jc w:val="center"/>
            <w:rPr>
              <w:rFonts w:ascii="Arial" w:hAnsi="Arial" w:cs="Arial"/>
              <w:b/>
              <w:sz w:val="20"/>
            </w:rPr>
          </w:pPr>
        </w:p>
      </w:tc>
      <w:tc>
        <w:tcPr>
          <w:tcW w:w="3894" w:type="dxa"/>
          <w:vMerge/>
          <w:tcBorders>
            <w:left w:val="single" w:sz="4" w:space="0" w:color="auto"/>
          </w:tcBorders>
          <w:vAlign w:val="center"/>
        </w:tcPr>
        <w:p w14:paraId="7740889C" w14:textId="77777777" w:rsidR="0007479C" w:rsidRPr="006D71D7" w:rsidRDefault="0007479C" w:rsidP="00620BCF">
          <w:pPr>
            <w:jc w:val="center"/>
            <w:rPr>
              <w:rFonts w:ascii="Arial" w:hAnsi="Arial" w:cs="Arial"/>
              <w:b/>
              <w:sz w:val="16"/>
              <w:szCs w:val="16"/>
            </w:rPr>
          </w:pPr>
        </w:p>
      </w:tc>
      <w:tc>
        <w:tcPr>
          <w:tcW w:w="2954" w:type="dxa"/>
          <w:tcBorders>
            <w:top w:val="single" w:sz="4" w:space="0" w:color="auto"/>
          </w:tcBorders>
          <w:vAlign w:val="center"/>
        </w:tcPr>
        <w:p w14:paraId="01C5CB93" w14:textId="0F8BEF54" w:rsidR="0007479C" w:rsidRPr="006D71D7" w:rsidRDefault="0007479C" w:rsidP="00620BCF">
          <w:pPr>
            <w:rPr>
              <w:rFonts w:ascii="Arial" w:hAnsi="Arial" w:cs="Arial"/>
              <w:sz w:val="14"/>
              <w:szCs w:val="14"/>
            </w:rPr>
          </w:pPr>
          <w:r w:rsidRPr="006D71D7">
            <w:rPr>
              <w:rFonts w:ascii="Arial" w:hAnsi="Arial" w:cs="Arial"/>
              <w:b/>
              <w:sz w:val="14"/>
              <w:szCs w:val="14"/>
            </w:rPr>
            <w:t>Versión:</w:t>
          </w:r>
          <w:r w:rsidR="0021136B">
            <w:rPr>
              <w:rFonts w:ascii="Arial" w:hAnsi="Arial" w:cs="Arial"/>
              <w:sz w:val="14"/>
              <w:szCs w:val="14"/>
            </w:rPr>
            <w:t xml:space="preserve"> 5</w:t>
          </w:r>
        </w:p>
      </w:tc>
    </w:tr>
    <w:tr w:rsidR="0007479C" w:rsidRPr="006D71D7" w14:paraId="1CAEB448" w14:textId="77777777" w:rsidTr="003A30F9">
      <w:trPr>
        <w:trHeight w:val="265"/>
      </w:trPr>
      <w:tc>
        <w:tcPr>
          <w:tcW w:w="2073" w:type="dxa"/>
          <w:vMerge/>
          <w:tcBorders>
            <w:right w:val="single" w:sz="4" w:space="0" w:color="auto"/>
          </w:tcBorders>
          <w:vAlign w:val="center"/>
        </w:tcPr>
        <w:p w14:paraId="007668B1" w14:textId="77777777" w:rsidR="0007479C" w:rsidRPr="00636699" w:rsidRDefault="0007479C" w:rsidP="00620BCF">
          <w:pPr>
            <w:jc w:val="center"/>
            <w:rPr>
              <w:rFonts w:ascii="Arial" w:hAnsi="Arial" w:cs="Arial"/>
              <w:b/>
              <w:sz w:val="20"/>
            </w:rPr>
          </w:pPr>
        </w:p>
      </w:tc>
      <w:tc>
        <w:tcPr>
          <w:tcW w:w="3894" w:type="dxa"/>
          <w:vMerge/>
          <w:tcBorders>
            <w:left w:val="single" w:sz="4" w:space="0" w:color="auto"/>
          </w:tcBorders>
          <w:vAlign w:val="center"/>
        </w:tcPr>
        <w:p w14:paraId="599AF02B" w14:textId="77777777" w:rsidR="0007479C" w:rsidRPr="006D71D7" w:rsidRDefault="0007479C" w:rsidP="00620BCF">
          <w:pPr>
            <w:jc w:val="center"/>
            <w:rPr>
              <w:rFonts w:ascii="Arial" w:hAnsi="Arial" w:cs="Arial"/>
              <w:b/>
              <w:sz w:val="16"/>
              <w:szCs w:val="16"/>
            </w:rPr>
          </w:pPr>
        </w:p>
      </w:tc>
      <w:tc>
        <w:tcPr>
          <w:tcW w:w="2954" w:type="dxa"/>
          <w:tcBorders>
            <w:bottom w:val="single" w:sz="4" w:space="0" w:color="auto"/>
          </w:tcBorders>
          <w:vAlign w:val="center"/>
        </w:tcPr>
        <w:p w14:paraId="27FC7F5C" w14:textId="77777777" w:rsidR="0007479C" w:rsidRPr="006D71D7" w:rsidRDefault="0007479C" w:rsidP="00620BCF">
          <w:pPr>
            <w:rPr>
              <w:rFonts w:ascii="Arial" w:hAnsi="Arial" w:cs="Arial"/>
              <w:sz w:val="14"/>
              <w:szCs w:val="14"/>
            </w:rPr>
          </w:pPr>
          <w:r w:rsidRPr="006D71D7">
            <w:rPr>
              <w:rFonts w:ascii="Arial" w:hAnsi="Arial" w:cs="Arial"/>
              <w:b/>
              <w:sz w:val="14"/>
              <w:szCs w:val="14"/>
            </w:rPr>
            <w:t xml:space="preserve">Fecha Elaboración: </w:t>
          </w:r>
          <w:r w:rsidRPr="006D71D7">
            <w:rPr>
              <w:rFonts w:ascii="Arial" w:hAnsi="Arial" w:cs="Arial"/>
              <w:sz w:val="14"/>
              <w:szCs w:val="14"/>
            </w:rPr>
            <w:t>03/06/2016</w:t>
          </w:r>
        </w:p>
      </w:tc>
    </w:tr>
    <w:tr w:rsidR="0007479C" w:rsidRPr="006D71D7" w14:paraId="57E217B5" w14:textId="77777777" w:rsidTr="003A30F9">
      <w:trPr>
        <w:trHeight w:val="282"/>
      </w:trPr>
      <w:tc>
        <w:tcPr>
          <w:tcW w:w="2073" w:type="dxa"/>
          <w:vMerge/>
          <w:tcBorders>
            <w:right w:val="single" w:sz="4" w:space="0" w:color="auto"/>
          </w:tcBorders>
          <w:vAlign w:val="center"/>
        </w:tcPr>
        <w:p w14:paraId="7546E90C" w14:textId="77777777" w:rsidR="0007479C" w:rsidRPr="00636699" w:rsidRDefault="0007479C" w:rsidP="00620BCF">
          <w:pPr>
            <w:jc w:val="center"/>
            <w:rPr>
              <w:rFonts w:ascii="Arial" w:hAnsi="Arial" w:cs="Arial"/>
              <w:b/>
              <w:sz w:val="20"/>
            </w:rPr>
          </w:pPr>
        </w:p>
      </w:tc>
      <w:tc>
        <w:tcPr>
          <w:tcW w:w="3894" w:type="dxa"/>
          <w:vMerge/>
          <w:tcBorders>
            <w:left w:val="single" w:sz="4" w:space="0" w:color="auto"/>
          </w:tcBorders>
          <w:vAlign w:val="center"/>
        </w:tcPr>
        <w:p w14:paraId="3C6768B8" w14:textId="77777777" w:rsidR="0007479C" w:rsidRPr="006D71D7" w:rsidRDefault="0007479C" w:rsidP="00620BCF">
          <w:pPr>
            <w:jc w:val="center"/>
            <w:rPr>
              <w:rFonts w:ascii="Arial" w:hAnsi="Arial" w:cs="Arial"/>
              <w:b/>
              <w:sz w:val="16"/>
              <w:szCs w:val="16"/>
            </w:rPr>
          </w:pPr>
        </w:p>
      </w:tc>
      <w:tc>
        <w:tcPr>
          <w:tcW w:w="2954" w:type="dxa"/>
          <w:tcBorders>
            <w:top w:val="single" w:sz="4" w:space="0" w:color="auto"/>
            <w:bottom w:val="single" w:sz="4" w:space="0" w:color="auto"/>
          </w:tcBorders>
          <w:vAlign w:val="center"/>
        </w:tcPr>
        <w:p w14:paraId="66294251" w14:textId="1A2FA320" w:rsidR="0007479C" w:rsidRPr="006D71D7" w:rsidRDefault="0007479C" w:rsidP="003A30F9">
          <w:pPr>
            <w:rPr>
              <w:rFonts w:ascii="Arial" w:hAnsi="Arial" w:cs="Arial"/>
              <w:sz w:val="14"/>
              <w:szCs w:val="14"/>
            </w:rPr>
          </w:pPr>
          <w:r w:rsidRPr="006D71D7">
            <w:rPr>
              <w:rFonts w:ascii="Arial" w:hAnsi="Arial" w:cs="Arial"/>
              <w:b/>
              <w:sz w:val="14"/>
              <w:szCs w:val="14"/>
            </w:rPr>
            <w:t>Fecha Aprobación:</w:t>
          </w:r>
          <w:r>
            <w:rPr>
              <w:rFonts w:ascii="Arial" w:hAnsi="Arial" w:cs="Arial"/>
              <w:sz w:val="14"/>
              <w:szCs w:val="14"/>
            </w:rPr>
            <w:t xml:space="preserve">  </w:t>
          </w:r>
          <w:r w:rsidR="003A30F9">
            <w:rPr>
              <w:rFonts w:ascii="Arial" w:hAnsi="Arial" w:cs="Arial"/>
              <w:sz w:val="14"/>
              <w:szCs w:val="14"/>
            </w:rPr>
            <w:t>09</w:t>
          </w:r>
          <w:r>
            <w:rPr>
              <w:rFonts w:ascii="Arial" w:hAnsi="Arial" w:cs="Arial"/>
              <w:sz w:val="14"/>
              <w:szCs w:val="14"/>
            </w:rPr>
            <w:t>/</w:t>
          </w:r>
          <w:r w:rsidR="003A30F9">
            <w:rPr>
              <w:rFonts w:ascii="Arial" w:hAnsi="Arial" w:cs="Arial"/>
              <w:sz w:val="14"/>
              <w:szCs w:val="14"/>
            </w:rPr>
            <w:t>11</w:t>
          </w:r>
          <w:r>
            <w:rPr>
              <w:rFonts w:ascii="Arial" w:hAnsi="Arial" w:cs="Arial"/>
              <w:sz w:val="14"/>
              <w:szCs w:val="14"/>
            </w:rPr>
            <w:t>/2021</w:t>
          </w:r>
        </w:p>
      </w:tc>
    </w:tr>
    <w:tr w:rsidR="003A30F9" w:rsidRPr="006D71D7" w14:paraId="1C7EDAA9" w14:textId="77777777" w:rsidTr="003A30F9">
      <w:trPr>
        <w:trHeight w:val="65"/>
      </w:trPr>
      <w:tc>
        <w:tcPr>
          <w:tcW w:w="2073" w:type="dxa"/>
          <w:vMerge/>
          <w:tcBorders>
            <w:right w:val="single" w:sz="4" w:space="0" w:color="auto"/>
          </w:tcBorders>
          <w:vAlign w:val="center"/>
        </w:tcPr>
        <w:p w14:paraId="17B46561" w14:textId="77777777" w:rsidR="003A30F9" w:rsidRPr="00636699" w:rsidRDefault="003A30F9" w:rsidP="00620BCF">
          <w:pPr>
            <w:jc w:val="center"/>
            <w:rPr>
              <w:rFonts w:ascii="Arial" w:hAnsi="Arial" w:cs="Arial"/>
              <w:b/>
              <w:sz w:val="20"/>
            </w:rPr>
          </w:pPr>
        </w:p>
      </w:tc>
      <w:tc>
        <w:tcPr>
          <w:tcW w:w="3894" w:type="dxa"/>
          <w:vMerge/>
          <w:tcBorders>
            <w:left w:val="single" w:sz="4" w:space="0" w:color="auto"/>
          </w:tcBorders>
          <w:vAlign w:val="center"/>
        </w:tcPr>
        <w:p w14:paraId="7EA1FFEB" w14:textId="77777777" w:rsidR="003A30F9" w:rsidRPr="006D71D7" w:rsidRDefault="003A30F9" w:rsidP="00620BCF">
          <w:pPr>
            <w:jc w:val="center"/>
            <w:rPr>
              <w:rFonts w:ascii="Arial" w:hAnsi="Arial" w:cs="Arial"/>
              <w:b/>
              <w:sz w:val="16"/>
              <w:szCs w:val="16"/>
            </w:rPr>
          </w:pPr>
        </w:p>
      </w:tc>
      <w:tc>
        <w:tcPr>
          <w:tcW w:w="2954" w:type="dxa"/>
          <w:tcBorders>
            <w:top w:val="single" w:sz="4" w:space="0" w:color="auto"/>
          </w:tcBorders>
          <w:vAlign w:val="center"/>
        </w:tcPr>
        <w:p w14:paraId="7455D950" w14:textId="433C0691" w:rsidR="003A30F9" w:rsidRPr="006D71D7" w:rsidRDefault="003A30F9" w:rsidP="003A30F9">
          <w:pPr>
            <w:rPr>
              <w:rFonts w:ascii="Arial" w:hAnsi="Arial" w:cs="Arial"/>
              <w:sz w:val="14"/>
              <w:szCs w:val="14"/>
            </w:rPr>
          </w:pPr>
          <w:r w:rsidRPr="003A30F9">
            <w:rPr>
              <w:rFonts w:ascii="Arial" w:hAnsi="Arial" w:cs="Arial"/>
              <w:sz w:val="14"/>
              <w:szCs w:val="14"/>
              <w:lang w:val="es-ES"/>
            </w:rPr>
            <w:t xml:space="preserve">Página </w:t>
          </w:r>
          <w:r w:rsidRPr="003A30F9">
            <w:rPr>
              <w:rFonts w:ascii="Arial" w:hAnsi="Arial" w:cs="Arial"/>
              <w:b/>
              <w:bCs/>
              <w:sz w:val="14"/>
              <w:szCs w:val="14"/>
            </w:rPr>
            <w:fldChar w:fldCharType="begin"/>
          </w:r>
          <w:r w:rsidRPr="003A30F9">
            <w:rPr>
              <w:rFonts w:ascii="Arial" w:hAnsi="Arial" w:cs="Arial"/>
              <w:b/>
              <w:bCs/>
              <w:sz w:val="14"/>
              <w:szCs w:val="14"/>
            </w:rPr>
            <w:instrText>PAGE  \* Arabic  \* MERGEFORMAT</w:instrText>
          </w:r>
          <w:r w:rsidRPr="003A30F9">
            <w:rPr>
              <w:rFonts w:ascii="Arial" w:hAnsi="Arial" w:cs="Arial"/>
              <w:b/>
              <w:bCs/>
              <w:sz w:val="14"/>
              <w:szCs w:val="14"/>
            </w:rPr>
            <w:fldChar w:fldCharType="separate"/>
          </w:r>
          <w:r w:rsidR="00EC31C8" w:rsidRPr="00EC31C8">
            <w:rPr>
              <w:rFonts w:ascii="Arial" w:hAnsi="Arial" w:cs="Arial"/>
              <w:b/>
              <w:bCs/>
              <w:noProof/>
              <w:sz w:val="14"/>
              <w:szCs w:val="14"/>
              <w:lang w:val="es-ES"/>
            </w:rPr>
            <w:t>3</w:t>
          </w:r>
          <w:r w:rsidRPr="003A30F9">
            <w:rPr>
              <w:rFonts w:ascii="Arial" w:hAnsi="Arial" w:cs="Arial"/>
              <w:b/>
              <w:bCs/>
              <w:sz w:val="14"/>
              <w:szCs w:val="14"/>
            </w:rPr>
            <w:fldChar w:fldCharType="end"/>
          </w:r>
          <w:r w:rsidRPr="003A30F9">
            <w:rPr>
              <w:rFonts w:ascii="Arial" w:hAnsi="Arial" w:cs="Arial"/>
              <w:sz w:val="14"/>
              <w:szCs w:val="14"/>
              <w:lang w:val="es-ES"/>
            </w:rPr>
            <w:t xml:space="preserve"> de </w:t>
          </w:r>
          <w:r w:rsidRPr="003A30F9">
            <w:rPr>
              <w:rFonts w:ascii="Arial" w:hAnsi="Arial" w:cs="Arial"/>
              <w:b/>
              <w:bCs/>
              <w:sz w:val="14"/>
              <w:szCs w:val="14"/>
            </w:rPr>
            <w:fldChar w:fldCharType="begin"/>
          </w:r>
          <w:r w:rsidRPr="003A30F9">
            <w:rPr>
              <w:rFonts w:ascii="Arial" w:hAnsi="Arial" w:cs="Arial"/>
              <w:b/>
              <w:bCs/>
              <w:sz w:val="14"/>
              <w:szCs w:val="14"/>
            </w:rPr>
            <w:instrText>NUMPAGES  \* Arabic  \* MERGEFORMAT</w:instrText>
          </w:r>
          <w:r w:rsidRPr="003A30F9">
            <w:rPr>
              <w:rFonts w:ascii="Arial" w:hAnsi="Arial" w:cs="Arial"/>
              <w:b/>
              <w:bCs/>
              <w:sz w:val="14"/>
              <w:szCs w:val="14"/>
            </w:rPr>
            <w:fldChar w:fldCharType="separate"/>
          </w:r>
          <w:r w:rsidR="00EC31C8" w:rsidRPr="00EC31C8">
            <w:rPr>
              <w:rFonts w:ascii="Arial" w:hAnsi="Arial" w:cs="Arial"/>
              <w:b/>
              <w:bCs/>
              <w:noProof/>
              <w:sz w:val="14"/>
              <w:szCs w:val="14"/>
              <w:lang w:val="es-ES"/>
            </w:rPr>
            <w:t>3</w:t>
          </w:r>
          <w:r w:rsidRPr="003A30F9">
            <w:rPr>
              <w:rFonts w:ascii="Arial" w:hAnsi="Arial" w:cs="Arial"/>
              <w:b/>
              <w:bCs/>
              <w:sz w:val="14"/>
              <w:szCs w:val="14"/>
            </w:rPr>
            <w:fldChar w:fldCharType="end"/>
          </w:r>
        </w:p>
      </w:tc>
    </w:tr>
  </w:tbl>
  <w:p w14:paraId="7519EA9A" w14:textId="7E4A0549" w:rsidR="0007479C" w:rsidRDefault="0007479C">
    <w:pPr>
      <w:pStyle w:val="Encabezado"/>
    </w:pPr>
  </w:p>
  <w:p w14:paraId="085DC7CC" w14:textId="77777777" w:rsidR="001B00B2" w:rsidRDefault="0007479C" w:rsidP="00F73199">
    <w:pPr>
      <w:pStyle w:val="Encabezado"/>
      <w:tabs>
        <w:tab w:val="left" w:pos="3135"/>
      </w:tabs>
      <w:jc w:val="center"/>
      <w:rPr>
        <w:rFonts w:ascii="Arial" w:hAnsi="Arial" w:cs="Arial"/>
        <w:b/>
      </w:rPr>
    </w:pPr>
    <w:r w:rsidRPr="00207408">
      <w:rPr>
        <w:rFonts w:ascii="Arial" w:hAnsi="Arial" w:cs="Arial"/>
        <w:b/>
      </w:rPr>
      <w:t>DECRETO No</w:t>
    </w:r>
    <w:r>
      <w:rPr>
        <w:rFonts w:ascii="Arial" w:hAnsi="Arial" w:cs="Arial"/>
        <w:b/>
      </w:rPr>
      <w:t xml:space="preserve"> </w:t>
    </w:r>
    <w:r w:rsidR="00C04124">
      <w:rPr>
        <w:rFonts w:ascii="Arial" w:hAnsi="Arial" w:cs="Arial"/>
        <w:b/>
      </w:rPr>
      <w:t>XXX</w:t>
    </w:r>
  </w:p>
  <w:p w14:paraId="78B9BEB9" w14:textId="6D5DCF4C" w:rsidR="0007479C" w:rsidRDefault="00396C50" w:rsidP="00F73199">
    <w:pPr>
      <w:pStyle w:val="Encabezado"/>
      <w:tabs>
        <w:tab w:val="left" w:pos="3135"/>
      </w:tabs>
      <w:jc w:val="center"/>
      <w:rPr>
        <w:rFonts w:ascii="Arial" w:hAnsi="Arial" w:cs="Arial"/>
        <w:b/>
      </w:rPr>
    </w:pPr>
    <w:r>
      <w:rPr>
        <w:rFonts w:ascii="Arial" w:hAnsi="Arial" w:cs="Arial"/>
        <w:b/>
      </w:rPr>
      <w:t>31</w:t>
    </w:r>
    <w:r w:rsidR="0007479C">
      <w:rPr>
        <w:rFonts w:ascii="Arial" w:hAnsi="Arial" w:cs="Arial"/>
        <w:b/>
      </w:rPr>
      <w:t xml:space="preserve"> DE </w:t>
    </w:r>
    <w:r w:rsidR="001B00B2">
      <w:rPr>
        <w:rFonts w:ascii="Arial" w:hAnsi="Arial" w:cs="Arial"/>
        <w:b/>
      </w:rPr>
      <w:t>MAYO</w:t>
    </w:r>
    <w:r w:rsidR="0007479C">
      <w:rPr>
        <w:rFonts w:ascii="Arial" w:hAnsi="Arial" w:cs="Arial"/>
        <w:b/>
      </w:rPr>
      <w:t xml:space="preserve"> DE 202</w:t>
    </w:r>
    <w:r w:rsidR="00C04124">
      <w:rPr>
        <w:rFonts w:ascii="Arial" w:hAnsi="Arial" w:cs="Arial"/>
        <w:b/>
      </w:rPr>
      <w:t>3</w:t>
    </w:r>
  </w:p>
  <w:p w14:paraId="54A37B7D" w14:textId="77777777" w:rsidR="00C04124" w:rsidRDefault="00C04124" w:rsidP="00F73199">
    <w:pPr>
      <w:pStyle w:val="Encabezado"/>
      <w:tabs>
        <w:tab w:val="left" w:pos="3135"/>
      </w:tabs>
      <w:jc w:val="center"/>
      <w:rPr>
        <w:rFonts w:ascii="Arial" w:hAnsi="Arial" w:cs="Arial"/>
        <w:b/>
      </w:rPr>
    </w:pPr>
  </w:p>
  <w:p w14:paraId="3660B6E5" w14:textId="64A09DF8" w:rsidR="004A1A2E" w:rsidRPr="0007479C" w:rsidRDefault="004A1A2E" w:rsidP="004A1A2E">
    <w:pPr>
      <w:spacing w:line="240" w:lineRule="auto"/>
      <w:ind w:right="-516"/>
      <w:jc w:val="center"/>
      <w:rPr>
        <w:rFonts w:ascii="Arial" w:hAnsi="Arial" w:cs="Arial"/>
        <w:b/>
      </w:rPr>
    </w:pPr>
    <w:r w:rsidRPr="0007479C">
      <w:rPr>
        <w:rFonts w:ascii="Arial" w:hAnsi="Arial" w:cs="Arial"/>
        <w:b/>
      </w:rPr>
      <w:t>“POR MEDIO DEL CUAL SE LIQUIDA LA MODIFICACION EN EL PRESUPUESTO DE INGRESOS Y GASTOS DE LA VIGENCIA DEL AÑO 202</w:t>
    </w:r>
    <w:r w:rsidR="0034443C">
      <w:rPr>
        <w:rFonts w:ascii="Arial" w:hAnsi="Arial" w:cs="Arial"/>
        <w:b/>
      </w:rPr>
      <w:t>3</w:t>
    </w:r>
    <w:r w:rsidRPr="0007479C">
      <w:rPr>
        <w:rFonts w:ascii="Arial" w:hAnsi="Arial" w:cs="Arial"/>
        <w:b/>
      </w:rPr>
      <w:t>, CONTENIDA EN EL ACUERDO MUNICIPAL N° 00</w:t>
    </w:r>
    <w:r w:rsidR="00CB3A77">
      <w:rPr>
        <w:rFonts w:ascii="Arial" w:hAnsi="Arial" w:cs="Arial"/>
        <w:b/>
      </w:rPr>
      <w:t>8</w:t>
    </w:r>
    <w:r w:rsidRPr="0007479C">
      <w:rPr>
        <w:rFonts w:ascii="Arial" w:hAnsi="Arial" w:cs="Arial"/>
        <w:b/>
      </w:rPr>
      <w:t xml:space="preserve"> DE 202</w:t>
    </w:r>
    <w:r w:rsidR="00C04124">
      <w:rPr>
        <w:rFonts w:ascii="Arial" w:hAnsi="Arial" w:cs="Arial"/>
        <w:b/>
      </w:rPr>
      <w:t>3</w:t>
    </w:r>
    <w:r w:rsidRPr="0007479C">
      <w:rPr>
        <w:rFonts w:ascii="Arial" w:hAnsi="Arial" w:cs="Arial"/>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855D1"/>
    <w:multiLevelType w:val="hybridMultilevel"/>
    <w:tmpl w:val="0158C9A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C552700"/>
    <w:multiLevelType w:val="hybridMultilevel"/>
    <w:tmpl w:val="A7FC204A"/>
    <w:lvl w:ilvl="0" w:tplc="9D2C08F2">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3540152D"/>
    <w:multiLevelType w:val="hybridMultilevel"/>
    <w:tmpl w:val="504E14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5EE2C7D"/>
    <w:multiLevelType w:val="hybridMultilevel"/>
    <w:tmpl w:val="052CB7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E87626D"/>
    <w:multiLevelType w:val="hybridMultilevel"/>
    <w:tmpl w:val="7F2AD3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7452A61"/>
    <w:multiLevelType w:val="multilevel"/>
    <w:tmpl w:val="8D42A4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680A09CA"/>
    <w:multiLevelType w:val="hybridMultilevel"/>
    <w:tmpl w:val="70B662FA"/>
    <w:lvl w:ilvl="0" w:tplc="62DC1134">
      <w:start w:val="1"/>
      <w:numFmt w:val="decimal"/>
      <w:lvlText w:val="%1."/>
      <w:lvlJc w:val="left"/>
      <w:pPr>
        <w:ind w:left="720" w:hanging="360"/>
      </w:pPr>
      <w:rPr>
        <w:rFonts w:eastAsia="Arial"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3"/>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57E"/>
    <w:rsid w:val="00007381"/>
    <w:rsid w:val="0007479C"/>
    <w:rsid w:val="00081A27"/>
    <w:rsid w:val="000A4983"/>
    <w:rsid w:val="00104DC7"/>
    <w:rsid w:val="0011204D"/>
    <w:rsid w:val="00115239"/>
    <w:rsid w:val="0013013D"/>
    <w:rsid w:val="0017522B"/>
    <w:rsid w:val="00175AA5"/>
    <w:rsid w:val="001B00B2"/>
    <w:rsid w:val="001E3A6B"/>
    <w:rsid w:val="001E53C3"/>
    <w:rsid w:val="001E56AA"/>
    <w:rsid w:val="00201C49"/>
    <w:rsid w:val="0021136B"/>
    <w:rsid w:val="002264B4"/>
    <w:rsid w:val="00271F63"/>
    <w:rsid w:val="002A6EEE"/>
    <w:rsid w:val="002B74D8"/>
    <w:rsid w:val="002C0CDE"/>
    <w:rsid w:val="002C12B8"/>
    <w:rsid w:val="00301C12"/>
    <w:rsid w:val="00307E89"/>
    <w:rsid w:val="00323565"/>
    <w:rsid w:val="0034443C"/>
    <w:rsid w:val="00385C28"/>
    <w:rsid w:val="00396C50"/>
    <w:rsid w:val="003A30F9"/>
    <w:rsid w:val="003B6AA8"/>
    <w:rsid w:val="003E2E14"/>
    <w:rsid w:val="004331ED"/>
    <w:rsid w:val="0044126E"/>
    <w:rsid w:val="00441379"/>
    <w:rsid w:val="0049026A"/>
    <w:rsid w:val="00490928"/>
    <w:rsid w:val="004A1A2E"/>
    <w:rsid w:val="004E49E7"/>
    <w:rsid w:val="005469ED"/>
    <w:rsid w:val="00572625"/>
    <w:rsid w:val="00576B55"/>
    <w:rsid w:val="005B1A22"/>
    <w:rsid w:val="005D15D8"/>
    <w:rsid w:val="005E329A"/>
    <w:rsid w:val="005F4A79"/>
    <w:rsid w:val="00620BCF"/>
    <w:rsid w:val="0062657E"/>
    <w:rsid w:val="00643243"/>
    <w:rsid w:val="006C3FE5"/>
    <w:rsid w:val="00741865"/>
    <w:rsid w:val="007663D5"/>
    <w:rsid w:val="007C1FE0"/>
    <w:rsid w:val="007D2072"/>
    <w:rsid w:val="007E5B50"/>
    <w:rsid w:val="007F1395"/>
    <w:rsid w:val="008304CE"/>
    <w:rsid w:val="00832F25"/>
    <w:rsid w:val="008533CD"/>
    <w:rsid w:val="008675BB"/>
    <w:rsid w:val="00887B01"/>
    <w:rsid w:val="008A61E1"/>
    <w:rsid w:val="008B6D79"/>
    <w:rsid w:val="008E1690"/>
    <w:rsid w:val="00901FEE"/>
    <w:rsid w:val="00905E2D"/>
    <w:rsid w:val="0090743B"/>
    <w:rsid w:val="00940285"/>
    <w:rsid w:val="0095060D"/>
    <w:rsid w:val="00A23159"/>
    <w:rsid w:val="00A52BEA"/>
    <w:rsid w:val="00A5439C"/>
    <w:rsid w:val="00A74574"/>
    <w:rsid w:val="00A75D44"/>
    <w:rsid w:val="00A8611E"/>
    <w:rsid w:val="00A874D0"/>
    <w:rsid w:val="00A93933"/>
    <w:rsid w:val="00AA79F2"/>
    <w:rsid w:val="00AD2C9E"/>
    <w:rsid w:val="00AD5A11"/>
    <w:rsid w:val="00AE7845"/>
    <w:rsid w:val="00B077B9"/>
    <w:rsid w:val="00B13B43"/>
    <w:rsid w:val="00B3319F"/>
    <w:rsid w:val="00B52A12"/>
    <w:rsid w:val="00B816D1"/>
    <w:rsid w:val="00B86695"/>
    <w:rsid w:val="00B91631"/>
    <w:rsid w:val="00B929EF"/>
    <w:rsid w:val="00B95EF4"/>
    <w:rsid w:val="00BC6935"/>
    <w:rsid w:val="00BD2BE0"/>
    <w:rsid w:val="00BD2DDB"/>
    <w:rsid w:val="00C04124"/>
    <w:rsid w:val="00C137FA"/>
    <w:rsid w:val="00C274A1"/>
    <w:rsid w:val="00C3190D"/>
    <w:rsid w:val="00C3341E"/>
    <w:rsid w:val="00C35749"/>
    <w:rsid w:val="00CB2266"/>
    <w:rsid w:val="00CB3A77"/>
    <w:rsid w:val="00CC3628"/>
    <w:rsid w:val="00DF11DE"/>
    <w:rsid w:val="00E04ECA"/>
    <w:rsid w:val="00E2657A"/>
    <w:rsid w:val="00E27C4F"/>
    <w:rsid w:val="00E93F49"/>
    <w:rsid w:val="00EC31C8"/>
    <w:rsid w:val="00EE0830"/>
    <w:rsid w:val="00EE2847"/>
    <w:rsid w:val="00F22352"/>
    <w:rsid w:val="00F36AF6"/>
    <w:rsid w:val="00F469F0"/>
    <w:rsid w:val="00F717A8"/>
    <w:rsid w:val="00F73199"/>
    <w:rsid w:val="00F73329"/>
    <w:rsid w:val="00F77CEE"/>
    <w:rsid w:val="00F93435"/>
    <w:rsid w:val="00F942A3"/>
    <w:rsid w:val="00FC23E4"/>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84D19D"/>
  <w15:chartTrackingRefBased/>
  <w15:docId w15:val="{C51FD1D3-BD72-4FB1-91F0-88FCB2877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57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6265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2657E"/>
    <w:rPr>
      <w:rFonts w:ascii="Calibri" w:eastAsia="Calibri" w:hAnsi="Calibri" w:cs="Times New Roman"/>
    </w:rPr>
  </w:style>
  <w:style w:type="paragraph" w:styleId="Puesto">
    <w:name w:val="Title"/>
    <w:basedOn w:val="Normal"/>
    <w:link w:val="PuestoCar"/>
    <w:qFormat/>
    <w:rsid w:val="0062657E"/>
    <w:pPr>
      <w:spacing w:after="0" w:line="240" w:lineRule="auto"/>
      <w:jc w:val="center"/>
    </w:pPr>
    <w:rPr>
      <w:rFonts w:ascii="Times New Roman" w:eastAsia="Times New Roman" w:hAnsi="Times New Roman"/>
      <w:b/>
      <w:sz w:val="24"/>
      <w:szCs w:val="20"/>
      <w:lang w:val="es-MX" w:eastAsia="es-ES"/>
    </w:rPr>
  </w:style>
  <w:style w:type="character" w:customStyle="1" w:styleId="PuestoCar">
    <w:name w:val="Puesto Car"/>
    <w:basedOn w:val="Fuentedeprrafopredeter"/>
    <w:link w:val="Puesto"/>
    <w:rsid w:val="0062657E"/>
    <w:rPr>
      <w:rFonts w:ascii="Times New Roman" w:eastAsia="Times New Roman" w:hAnsi="Times New Roman" w:cs="Times New Roman"/>
      <w:b/>
      <w:sz w:val="24"/>
      <w:szCs w:val="20"/>
      <w:lang w:val="es-MX" w:eastAsia="es-ES"/>
    </w:rPr>
  </w:style>
  <w:style w:type="paragraph" w:styleId="Prrafodelista">
    <w:name w:val="List Paragraph"/>
    <w:aliases w:val="LISTA,Lista HD,HOJA,Bolita,Párrafo de lista4,BOLADEF,Párrafo de lista21,BOLA,Nivel 1 OS,Colorful List Accent 1,Colorful List - Accent 11,Bullet List,FooterText,numbered,List Paragraph1,Paragraphe de liste1,lp1,List Paragraph,titulo 3"/>
    <w:basedOn w:val="Normal"/>
    <w:link w:val="PrrafodelistaCar"/>
    <w:uiPriority w:val="34"/>
    <w:qFormat/>
    <w:rsid w:val="0062657E"/>
    <w:pPr>
      <w:ind w:left="720"/>
      <w:contextualSpacing/>
    </w:pPr>
  </w:style>
  <w:style w:type="character" w:customStyle="1" w:styleId="PrrafodelistaCar">
    <w:name w:val="Párrafo de lista Car"/>
    <w:aliases w:val="LISTA Car,Lista HD Car,HOJA Car,Bolita Car,Párrafo de lista4 Car,BOLADEF Car,Párrafo de lista21 Car,BOLA Car,Nivel 1 OS Car,Colorful List Accent 1 Car,Colorful List - Accent 11 Car,Bullet List Car,FooterText Car,numbered Car,lp1 Car"/>
    <w:link w:val="Prrafodelista"/>
    <w:uiPriority w:val="34"/>
    <w:locked/>
    <w:rsid w:val="0062657E"/>
    <w:rPr>
      <w:rFonts w:ascii="Calibri" w:eastAsia="Calibri" w:hAnsi="Calibri" w:cs="Times New Roman"/>
    </w:rPr>
  </w:style>
  <w:style w:type="table" w:styleId="Tabladelista4-nfasis6">
    <w:name w:val="List Table 4 Accent 6"/>
    <w:basedOn w:val="Tablanormal"/>
    <w:uiPriority w:val="49"/>
    <w:rsid w:val="0062657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Refdecomentario">
    <w:name w:val="annotation reference"/>
    <w:basedOn w:val="Fuentedeprrafopredeter"/>
    <w:uiPriority w:val="99"/>
    <w:semiHidden/>
    <w:unhideWhenUsed/>
    <w:rsid w:val="0062657E"/>
    <w:rPr>
      <w:sz w:val="16"/>
      <w:szCs w:val="16"/>
    </w:rPr>
  </w:style>
  <w:style w:type="paragraph" w:styleId="Textocomentario">
    <w:name w:val="annotation text"/>
    <w:basedOn w:val="Normal"/>
    <w:link w:val="TextocomentarioCar"/>
    <w:uiPriority w:val="99"/>
    <w:semiHidden/>
    <w:unhideWhenUsed/>
    <w:rsid w:val="0062657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2657E"/>
    <w:rPr>
      <w:rFonts w:ascii="Calibri" w:eastAsia="Calibri" w:hAnsi="Calibri" w:cs="Times New Roman"/>
      <w:sz w:val="20"/>
      <w:szCs w:val="20"/>
    </w:rPr>
  </w:style>
  <w:style w:type="table" w:styleId="Tablaconcuadrcula">
    <w:name w:val="Table Grid"/>
    <w:basedOn w:val="Tablanormal"/>
    <w:uiPriority w:val="39"/>
    <w:rsid w:val="00A75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 Car,Car"/>
    <w:basedOn w:val="Normal"/>
    <w:link w:val="EncabezadoCar"/>
    <w:uiPriority w:val="99"/>
    <w:unhideWhenUsed/>
    <w:rsid w:val="00620BCF"/>
    <w:pPr>
      <w:tabs>
        <w:tab w:val="center" w:pos="4419"/>
        <w:tab w:val="right" w:pos="8838"/>
      </w:tabs>
      <w:spacing w:after="0" w:line="240" w:lineRule="auto"/>
    </w:pPr>
  </w:style>
  <w:style w:type="character" w:customStyle="1" w:styleId="EncabezadoCar">
    <w:name w:val="Encabezado Car"/>
    <w:aliases w:val=" Car Car,Car Car"/>
    <w:basedOn w:val="Fuentedeprrafopredeter"/>
    <w:link w:val="Encabezado"/>
    <w:uiPriority w:val="99"/>
    <w:rsid w:val="00620BCF"/>
    <w:rPr>
      <w:rFonts w:ascii="Calibri" w:eastAsia="Calibri" w:hAnsi="Calibri" w:cs="Times New Roman"/>
    </w:rPr>
  </w:style>
  <w:style w:type="paragraph" w:styleId="Textodeglobo">
    <w:name w:val="Balloon Text"/>
    <w:basedOn w:val="Normal"/>
    <w:link w:val="TextodegloboCar"/>
    <w:uiPriority w:val="99"/>
    <w:semiHidden/>
    <w:unhideWhenUsed/>
    <w:rsid w:val="0021136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1136B"/>
    <w:rPr>
      <w:rFonts w:ascii="Segoe UI" w:eastAsia="Calibri" w:hAnsi="Segoe UI" w:cs="Segoe UI"/>
      <w:sz w:val="18"/>
      <w:szCs w:val="18"/>
    </w:rPr>
  </w:style>
  <w:style w:type="paragraph" w:styleId="Sinespaciado">
    <w:name w:val="No Spacing"/>
    <w:uiPriority w:val="1"/>
    <w:qFormat/>
    <w:rsid w:val="002264B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00481">
      <w:bodyDiv w:val="1"/>
      <w:marLeft w:val="0"/>
      <w:marRight w:val="0"/>
      <w:marTop w:val="0"/>
      <w:marBottom w:val="0"/>
      <w:divBdr>
        <w:top w:val="none" w:sz="0" w:space="0" w:color="auto"/>
        <w:left w:val="none" w:sz="0" w:space="0" w:color="auto"/>
        <w:bottom w:val="none" w:sz="0" w:space="0" w:color="auto"/>
        <w:right w:val="none" w:sz="0" w:space="0" w:color="auto"/>
      </w:divBdr>
    </w:div>
    <w:div w:id="90399843">
      <w:bodyDiv w:val="1"/>
      <w:marLeft w:val="0"/>
      <w:marRight w:val="0"/>
      <w:marTop w:val="0"/>
      <w:marBottom w:val="0"/>
      <w:divBdr>
        <w:top w:val="none" w:sz="0" w:space="0" w:color="auto"/>
        <w:left w:val="none" w:sz="0" w:space="0" w:color="auto"/>
        <w:bottom w:val="none" w:sz="0" w:space="0" w:color="auto"/>
        <w:right w:val="none" w:sz="0" w:space="0" w:color="auto"/>
      </w:divBdr>
    </w:div>
    <w:div w:id="145753015">
      <w:bodyDiv w:val="1"/>
      <w:marLeft w:val="0"/>
      <w:marRight w:val="0"/>
      <w:marTop w:val="0"/>
      <w:marBottom w:val="0"/>
      <w:divBdr>
        <w:top w:val="none" w:sz="0" w:space="0" w:color="auto"/>
        <w:left w:val="none" w:sz="0" w:space="0" w:color="auto"/>
        <w:bottom w:val="none" w:sz="0" w:space="0" w:color="auto"/>
        <w:right w:val="none" w:sz="0" w:space="0" w:color="auto"/>
      </w:divBdr>
    </w:div>
    <w:div w:id="181089300">
      <w:bodyDiv w:val="1"/>
      <w:marLeft w:val="0"/>
      <w:marRight w:val="0"/>
      <w:marTop w:val="0"/>
      <w:marBottom w:val="0"/>
      <w:divBdr>
        <w:top w:val="none" w:sz="0" w:space="0" w:color="auto"/>
        <w:left w:val="none" w:sz="0" w:space="0" w:color="auto"/>
        <w:bottom w:val="none" w:sz="0" w:space="0" w:color="auto"/>
        <w:right w:val="none" w:sz="0" w:space="0" w:color="auto"/>
      </w:divBdr>
    </w:div>
    <w:div w:id="208960050">
      <w:bodyDiv w:val="1"/>
      <w:marLeft w:val="0"/>
      <w:marRight w:val="0"/>
      <w:marTop w:val="0"/>
      <w:marBottom w:val="0"/>
      <w:divBdr>
        <w:top w:val="none" w:sz="0" w:space="0" w:color="auto"/>
        <w:left w:val="none" w:sz="0" w:space="0" w:color="auto"/>
        <w:bottom w:val="none" w:sz="0" w:space="0" w:color="auto"/>
        <w:right w:val="none" w:sz="0" w:space="0" w:color="auto"/>
      </w:divBdr>
    </w:div>
    <w:div w:id="299576796">
      <w:bodyDiv w:val="1"/>
      <w:marLeft w:val="0"/>
      <w:marRight w:val="0"/>
      <w:marTop w:val="0"/>
      <w:marBottom w:val="0"/>
      <w:divBdr>
        <w:top w:val="none" w:sz="0" w:space="0" w:color="auto"/>
        <w:left w:val="none" w:sz="0" w:space="0" w:color="auto"/>
        <w:bottom w:val="none" w:sz="0" w:space="0" w:color="auto"/>
        <w:right w:val="none" w:sz="0" w:space="0" w:color="auto"/>
      </w:divBdr>
    </w:div>
    <w:div w:id="536819392">
      <w:bodyDiv w:val="1"/>
      <w:marLeft w:val="0"/>
      <w:marRight w:val="0"/>
      <w:marTop w:val="0"/>
      <w:marBottom w:val="0"/>
      <w:divBdr>
        <w:top w:val="none" w:sz="0" w:space="0" w:color="auto"/>
        <w:left w:val="none" w:sz="0" w:space="0" w:color="auto"/>
        <w:bottom w:val="none" w:sz="0" w:space="0" w:color="auto"/>
        <w:right w:val="none" w:sz="0" w:space="0" w:color="auto"/>
      </w:divBdr>
    </w:div>
    <w:div w:id="608706143">
      <w:bodyDiv w:val="1"/>
      <w:marLeft w:val="0"/>
      <w:marRight w:val="0"/>
      <w:marTop w:val="0"/>
      <w:marBottom w:val="0"/>
      <w:divBdr>
        <w:top w:val="none" w:sz="0" w:space="0" w:color="auto"/>
        <w:left w:val="none" w:sz="0" w:space="0" w:color="auto"/>
        <w:bottom w:val="none" w:sz="0" w:space="0" w:color="auto"/>
        <w:right w:val="none" w:sz="0" w:space="0" w:color="auto"/>
      </w:divBdr>
    </w:div>
    <w:div w:id="651829556">
      <w:bodyDiv w:val="1"/>
      <w:marLeft w:val="0"/>
      <w:marRight w:val="0"/>
      <w:marTop w:val="0"/>
      <w:marBottom w:val="0"/>
      <w:divBdr>
        <w:top w:val="none" w:sz="0" w:space="0" w:color="auto"/>
        <w:left w:val="none" w:sz="0" w:space="0" w:color="auto"/>
        <w:bottom w:val="none" w:sz="0" w:space="0" w:color="auto"/>
        <w:right w:val="none" w:sz="0" w:space="0" w:color="auto"/>
      </w:divBdr>
    </w:div>
    <w:div w:id="695077204">
      <w:bodyDiv w:val="1"/>
      <w:marLeft w:val="0"/>
      <w:marRight w:val="0"/>
      <w:marTop w:val="0"/>
      <w:marBottom w:val="0"/>
      <w:divBdr>
        <w:top w:val="none" w:sz="0" w:space="0" w:color="auto"/>
        <w:left w:val="none" w:sz="0" w:space="0" w:color="auto"/>
        <w:bottom w:val="none" w:sz="0" w:space="0" w:color="auto"/>
        <w:right w:val="none" w:sz="0" w:space="0" w:color="auto"/>
      </w:divBdr>
    </w:div>
    <w:div w:id="772634206">
      <w:bodyDiv w:val="1"/>
      <w:marLeft w:val="0"/>
      <w:marRight w:val="0"/>
      <w:marTop w:val="0"/>
      <w:marBottom w:val="0"/>
      <w:divBdr>
        <w:top w:val="none" w:sz="0" w:space="0" w:color="auto"/>
        <w:left w:val="none" w:sz="0" w:space="0" w:color="auto"/>
        <w:bottom w:val="none" w:sz="0" w:space="0" w:color="auto"/>
        <w:right w:val="none" w:sz="0" w:space="0" w:color="auto"/>
      </w:divBdr>
    </w:div>
    <w:div w:id="895048386">
      <w:bodyDiv w:val="1"/>
      <w:marLeft w:val="0"/>
      <w:marRight w:val="0"/>
      <w:marTop w:val="0"/>
      <w:marBottom w:val="0"/>
      <w:divBdr>
        <w:top w:val="none" w:sz="0" w:space="0" w:color="auto"/>
        <w:left w:val="none" w:sz="0" w:space="0" w:color="auto"/>
        <w:bottom w:val="none" w:sz="0" w:space="0" w:color="auto"/>
        <w:right w:val="none" w:sz="0" w:space="0" w:color="auto"/>
      </w:divBdr>
    </w:div>
    <w:div w:id="1052970107">
      <w:bodyDiv w:val="1"/>
      <w:marLeft w:val="0"/>
      <w:marRight w:val="0"/>
      <w:marTop w:val="0"/>
      <w:marBottom w:val="0"/>
      <w:divBdr>
        <w:top w:val="none" w:sz="0" w:space="0" w:color="auto"/>
        <w:left w:val="none" w:sz="0" w:space="0" w:color="auto"/>
        <w:bottom w:val="none" w:sz="0" w:space="0" w:color="auto"/>
        <w:right w:val="none" w:sz="0" w:space="0" w:color="auto"/>
      </w:divBdr>
    </w:div>
    <w:div w:id="1188713624">
      <w:bodyDiv w:val="1"/>
      <w:marLeft w:val="0"/>
      <w:marRight w:val="0"/>
      <w:marTop w:val="0"/>
      <w:marBottom w:val="0"/>
      <w:divBdr>
        <w:top w:val="none" w:sz="0" w:space="0" w:color="auto"/>
        <w:left w:val="none" w:sz="0" w:space="0" w:color="auto"/>
        <w:bottom w:val="none" w:sz="0" w:space="0" w:color="auto"/>
        <w:right w:val="none" w:sz="0" w:space="0" w:color="auto"/>
      </w:divBdr>
    </w:div>
    <w:div w:id="1256204533">
      <w:bodyDiv w:val="1"/>
      <w:marLeft w:val="0"/>
      <w:marRight w:val="0"/>
      <w:marTop w:val="0"/>
      <w:marBottom w:val="0"/>
      <w:divBdr>
        <w:top w:val="none" w:sz="0" w:space="0" w:color="auto"/>
        <w:left w:val="none" w:sz="0" w:space="0" w:color="auto"/>
        <w:bottom w:val="none" w:sz="0" w:space="0" w:color="auto"/>
        <w:right w:val="none" w:sz="0" w:space="0" w:color="auto"/>
      </w:divBdr>
    </w:div>
    <w:div w:id="1257052348">
      <w:bodyDiv w:val="1"/>
      <w:marLeft w:val="0"/>
      <w:marRight w:val="0"/>
      <w:marTop w:val="0"/>
      <w:marBottom w:val="0"/>
      <w:divBdr>
        <w:top w:val="none" w:sz="0" w:space="0" w:color="auto"/>
        <w:left w:val="none" w:sz="0" w:space="0" w:color="auto"/>
        <w:bottom w:val="none" w:sz="0" w:space="0" w:color="auto"/>
        <w:right w:val="none" w:sz="0" w:space="0" w:color="auto"/>
      </w:divBdr>
    </w:div>
    <w:div w:id="1272785975">
      <w:bodyDiv w:val="1"/>
      <w:marLeft w:val="0"/>
      <w:marRight w:val="0"/>
      <w:marTop w:val="0"/>
      <w:marBottom w:val="0"/>
      <w:divBdr>
        <w:top w:val="none" w:sz="0" w:space="0" w:color="auto"/>
        <w:left w:val="none" w:sz="0" w:space="0" w:color="auto"/>
        <w:bottom w:val="none" w:sz="0" w:space="0" w:color="auto"/>
        <w:right w:val="none" w:sz="0" w:space="0" w:color="auto"/>
      </w:divBdr>
    </w:div>
    <w:div w:id="1333877005">
      <w:bodyDiv w:val="1"/>
      <w:marLeft w:val="0"/>
      <w:marRight w:val="0"/>
      <w:marTop w:val="0"/>
      <w:marBottom w:val="0"/>
      <w:divBdr>
        <w:top w:val="none" w:sz="0" w:space="0" w:color="auto"/>
        <w:left w:val="none" w:sz="0" w:space="0" w:color="auto"/>
        <w:bottom w:val="none" w:sz="0" w:space="0" w:color="auto"/>
        <w:right w:val="none" w:sz="0" w:space="0" w:color="auto"/>
      </w:divBdr>
    </w:div>
    <w:div w:id="1374384860">
      <w:bodyDiv w:val="1"/>
      <w:marLeft w:val="0"/>
      <w:marRight w:val="0"/>
      <w:marTop w:val="0"/>
      <w:marBottom w:val="0"/>
      <w:divBdr>
        <w:top w:val="none" w:sz="0" w:space="0" w:color="auto"/>
        <w:left w:val="none" w:sz="0" w:space="0" w:color="auto"/>
        <w:bottom w:val="none" w:sz="0" w:space="0" w:color="auto"/>
        <w:right w:val="none" w:sz="0" w:space="0" w:color="auto"/>
      </w:divBdr>
    </w:div>
    <w:div w:id="1574898518">
      <w:bodyDiv w:val="1"/>
      <w:marLeft w:val="0"/>
      <w:marRight w:val="0"/>
      <w:marTop w:val="0"/>
      <w:marBottom w:val="0"/>
      <w:divBdr>
        <w:top w:val="none" w:sz="0" w:space="0" w:color="auto"/>
        <w:left w:val="none" w:sz="0" w:space="0" w:color="auto"/>
        <w:bottom w:val="none" w:sz="0" w:space="0" w:color="auto"/>
        <w:right w:val="none" w:sz="0" w:space="0" w:color="auto"/>
      </w:divBdr>
    </w:div>
    <w:div w:id="1896431601">
      <w:bodyDiv w:val="1"/>
      <w:marLeft w:val="0"/>
      <w:marRight w:val="0"/>
      <w:marTop w:val="0"/>
      <w:marBottom w:val="0"/>
      <w:divBdr>
        <w:top w:val="none" w:sz="0" w:space="0" w:color="auto"/>
        <w:left w:val="none" w:sz="0" w:space="0" w:color="auto"/>
        <w:bottom w:val="none" w:sz="0" w:space="0" w:color="auto"/>
        <w:right w:val="none" w:sz="0" w:space="0" w:color="auto"/>
      </w:divBdr>
    </w:div>
    <w:div w:id="1991860178">
      <w:bodyDiv w:val="1"/>
      <w:marLeft w:val="0"/>
      <w:marRight w:val="0"/>
      <w:marTop w:val="0"/>
      <w:marBottom w:val="0"/>
      <w:divBdr>
        <w:top w:val="none" w:sz="0" w:space="0" w:color="auto"/>
        <w:left w:val="none" w:sz="0" w:space="0" w:color="auto"/>
        <w:bottom w:val="none" w:sz="0" w:space="0" w:color="auto"/>
        <w:right w:val="none" w:sz="0" w:space="0" w:color="auto"/>
      </w:divBdr>
    </w:div>
    <w:div w:id="207893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961</Words>
  <Characters>5287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Eugenia Londoño Giraldo</dc:creator>
  <cp:keywords/>
  <dc:description/>
  <cp:lastModifiedBy>Cuenta Microsoft</cp:lastModifiedBy>
  <cp:revision>2</cp:revision>
  <cp:lastPrinted>2022-06-22T21:13:00Z</cp:lastPrinted>
  <dcterms:created xsi:type="dcterms:W3CDTF">2023-05-31T19:22:00Z</dcterms:created>
  <dcterms:modified xsi:type="dcterms:W3CDTF">2023-05-31T19:22:00Z</dcterms:modified>
</cp:coreProperties>
</file>